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Dear Parent,</w:t>
      </w:r>
    </w:p>
    <w:p w:rsidR="00000000" w:rsidDel="00000000" w:rsidP="00000000" w:rsidRDefault="00000000" w:rsidRPr="00000000" w14:paraId="0000000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are having so much fun reading in the classroom! Help us grow their little minds at home too! </w:t>
      </w:r>
    </w:p>
    <w:p w:rsidR="00000000" w:rsidDel="00000000" w:rsidP="00000000" w:rsidRDefault="00000000" w:rsidRPr="00000000" w14:paraId="0000000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Read a favorite book with your child and share how much you love it! When you read and write together, it goes further than conversation. It creates background knowledge, builds vocabulary, provides a role model, and helps your child become a reader and writer.</w:t>
      </w:r>
    </w:p>
    <w:p w:rsidR="00000000" w:rsidDel="00000000" w:rsidP="00000000" w:rsidRDefault="00000000" w:rsidRPr="00000000" w14:paraId="0000000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time you spend working on these activities counts as volunteer hours needed to match funding for the Head Start and Early Head Start programming. This is also known as inkind.</w:t>
      </w:r>
    </w:p>
    <w:p w:rsidR="00000000" w:rsidDel="00000000" w:rsidP="00000000" w:rsidRDefault="00000000" w:rsidRPr="00000000" w14:paraId="0000000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sign below and record the amount of time you and your child spent reading books this month. </w:t>
      </w:r>
    </w:p>
    <w:p w:rsidR="00000000" w:rsidDel="00000000" w:rsidP="00000000" w:rsidRDefault="00000000" w:rsidRPr="00000000" w14:paraId="0000000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Thank you for reading with your child!</w:t>
      </w:r>
    </w:p>
    <w:p w:rsidR="00000000" w:rsidDel="00000000" w:rsidP="00000000" w:rsidRDefault="00000000" w:rsidRPr="00000000" w14:paraId="0000000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Child’s Name: _______________________________________________________________________________ </w:t>
      </w:r>
    </w:p>
    <w:p w:rsidR="00000000" w:rsidDel="00000000" w:rsidP="00000000" w:rsidRDefault="00000000" w:rsidRPr="00000000" w14:paraId="0000000F">
      <w:pPr>
        <w:rPr>
          <w:rFonts w:ascii="Century Gothic" w:cs="Century Gothic" w:eastAsia="Century Gothic" w:hAnsi="Century Gothic"/>
          <w:sz w:val="20"/>
          <w:szCs w:val="20"/>
          <w:highlight w:val="yellow"/>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Total time spent reading and doing literacy activities with your child:  </w:t>
      </w:r>
    </w:p>
    <w:p w:rsidR="00000000" w:rsidDel="00000000" w:rsidP="00000000" w:rsidRDefault="00000000" w:rsidRPr="00000000" w14:paraId="00000011">
      <w:pPr>
        <w:ind w:firstLine="720"/>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Week 1 ______  </w:t>
        <w:tab/>
        <w:t xml:space="preserve">Week 2  ______  </w:t>
        <w:tab/>
        <w:t xml:space="preserve">Week 3  ______ </w:t>
        <w:tab/>
        <w:t xml:space="preserve">Week 4  ______</w:t>
      </w:r>
    </w:p>
    <w:p w:rsidR="00000000" w:rsidDel="00000000" w:rsidP="00000000" w:rsidRDefault="00000000" w:rsidRPr="00000000" w14:paraId="00000012">
      <w:pPr>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Parent’s Signature: ______________________________________________________ Date: ______________</w:t>
      </w:r>
    </w:p>
    <w:p w:rsidR="00000000" w:rsidDel="00000000" w:rsidP="00000000" w:rsidRDefault="00000000" w:rsidRPr="00000000" w14:paraId="0000001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Staff’s Signature: _______________________________________________________ Date: _______________</w:t>
      </w:r>
    </w:p>
    <w:p w:rsidR="00000000" w:rsidDel="00000000" w:rsidP="00000000" w:rsidRDefault="00000000" w:rsidRPr="00000000" w14:paraId="0000001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17">
      <w:pPr>
        <w:rPr>
          <w:rFonts w:ascii="Century Gothic" w:cs="Century Gothic" w:eastAsia="Century Gothic" w:hAnsi="Century Gothi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9">
      <w:pP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b w:val="1"/>
          <w:sz w:val="20"/>
          <w:szCs w:val="20"/>
          <w:rtl w:val="0"/>
        </w:rPr>
        <w:t xml:space="preserve">Phonological Awareness: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i w:val="1"/>
          <w:sz w:val="20"/>
          <w:szCs w:val="20"/>
          <w:rtl w:val="0"/>
        </w:rPr>
        <w:t xml:space="preserve">Phonological awareness is the ability to hear the sounds in words. This is an essential skill that predicts early reading success!  </w:t>
      </w:r>
    </w:p>
    <w:p w:rsidR="00000000" w:rsidDel="00000000" w:rsidP="00000000" w:rsidRDefault="00000000" w:rsidRPr="00000000" w14:paraId="0000001A">
      <w:pPr>
        <w:rPr>
          <w:rFonts w:ascii="Century Gothic" w:cs="Century Gothic" w:eastAsia="Century Gothic" w:hAnsi="Century Gothic"/>
          <w:i w:val="1"/>
          <w:sz w:val="20"/>
          <w:szCs w:val="20"/>
          <w:highlight w:val="yellow"/>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b w:val="1"/>
          <w:sz w:val="20"/>
          <w:szCs w:val="20"/>
          <w:highlight w:val="white"/>
        </w:rPr>
      </w:pPr>
      <w:r w:rsidDel="00000000" w:rsidR="00000000" w:rsidRPr="00000000">
        <w:rPr>
          <w:rFonts w:ascii="Century Gothic" w:cs="Century Gothic" w:eastAsia="Century Gothic" w:hAnsi="Century Gothic"/>
          <w:b w:val="1"/>
          <w:sz w:val="20"/>
          <w:szCs w:val="20"/>
          <w:highlight w:val="white"/>
          <w:rtl w:val="0"/>
        </w:rPr>
        <w:t xml:space="preserve">Help your child hear units of sound:</w:t>
      </w:r>
    </w:p>
    <w:p w:rsidR="00000000" w:rsidDel="00000000" w:rsidP="00000000" w:rsidRDefault="00000000" w:rsidRPr="00000000" w14:paraId="0000001C">
      <w:pPr>
        <w:numPr>
          <w:ilvl w:val="0"/>
          <w:numId w:val="1"/>
        </w:numPr>
        <w:ind w:left="720" w:hanging="360"/>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Clap to mark the syllables in words as you say them, “Pen-cil” “Ba-na-na”</w:t>
      </w:r>
    </w:p>
    <w:p w:rsidR="00000000" w:rsidDel="00000000" w:rsidP="00000000" w:rsidRDefault="00000000" w:rsidRPr="00000000" w14:paraId="0000001D">
      <w:pPr>
        <w:ind w:left="0" w:firstLine="0"/>
        <w:rPr>
          <w:rFonts w:ascii="Century Gothic" w:cs="Century Gothic" w:eastAsia="Century Gothic" w:hAnsi="Century Gothic"/>
          <w:b w:val="1"/>
          <w:sz w:val="20"/>
          <w:szCs w:val="20"/>
          <w:highlight w:val="white"/>
        </w:rPr>
      </w:pPr>
      <w:r w:rsidDel="00000000" w:rsidR="00000000" w:rsidRPr="00000000">
        <w:rPr>
          <w:rtl w:val="0"/>
        </w:rPr>
      </w:r>
    </w:p>
    <w:p w:rsidR="00000000" w:rsidDel="00000000" w:rsidP="00000000" w:rsidRDefault="00000000" w:rsidRPr="00000000" w14:paraId="0000001E">
      <w:pPr>
        <w:ind w:left="0" w:firstLine="0"/>
        <w:rPr>
          <w:rFonts w:ascii="Century Gothic" w:cs="Century Gothic" w:eastAsia="Century Gothic" w:hAnsi="Century Gothic"/>
          <w:b w:val="1"/>
          <w:sz w:val="20"/>
          <w:szCs w:val="20"/>
          <w:highlight w:val="white"/>
        </w:rPr>
      </w:pPr>
      <w:r w:rsidDel="00000000" w:rsidR="00000000" w:rsidRPr="00000000">
        <w:rPr>
          <w:rFonts w:ascii="Century Gothic" w:cs="Century Gothic" w:eastAsia="Century Gothic" w:hAnsi="Century Gothic"/>
          <w:b w:val="1"/>
          <w:sz w:val="20"/>
          <w:szCs w:val="20"/>
          <w:highlight w:val="white"/>
          <w:rtl w:val="0"/>
        </w:rPr>
        <w:t xml:space="preserve">As your child develops this skill into their preschool years:</w:t>
      </w:r>
    </w:p>
    <w:p w:rsidR="00000000" w:rsidDel="00000000" w:rsidP="00000000" w:rsidRDefault="00000000" w:rsidRPr="00000000" w14:paraId="0000001F">
      <w:pPr>
        <w:numPr>
          <w:ilvl w:val="0"/>
          <w:numId w:val="1"/>
        </w:numPr>
        <w:ind w:left="720" w:hanging="360"/>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Say, “Let’s count how many words are in this sentence” while pointing to the words to show your child that sentences are made of separate words.</w:t>
      </w:r>
    </w:p>
    <w:p w:rsidR="00000000" w:rsidDel="00000000" w:rsidP="00000000" w:rsidRDefault="00000000" w:rsidRPr="00000000" w14:paraId="00000020">
      <w:pPr>
        <w:numPr>
          <w:ilvl w:val="0"/>
          <w:numId w:val="1"/>
        </w:numPr>
        <w:ind w:left="720" w:hanging="360"/>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Help your child count the syllables in their name, “Chris-to-pher” “Tri-na”</w:t>
      </w:r>
      <w:r w:rsidDel="00000000" w:rsidR="00000000" w:rsidRPr="00000000">
        <w:rPr>
          <w:rtl w:val="0"/>
        </w:rPr>
      </w:r>
    </w:p>
    <w:p w:rsidR="00000000" w:rsidDel="00000000" w:rsidP="00000000" w:rsidRDefault="00000000" w:rsidRPr="00000000" w14:paraId="00000021">
      <w:pPr>
        <w:ind w:left="0" w:firstLine="0"/>
        <w:rPr>
          <w:rFonts w:ascii="Century Gothic" w:cs="Century Gothic" w:eastAsia="Century Gothic" w:hAnsi="Century Gothic"/>
          <w:sz w:val="20"/>
          <w:szCs w:val="20"/>
          <w:highlight w:val="yellow"/>
        </w:rPr>
        <w:sectPr>
          <w:headerReference r:id="rId6" w:type="default"/>
          <w:footerReference r:id="rId7" w:type="default"/>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18"/>
          <w:szCs w:val="18"/>
        </w:rPr>
      </w:pPr>
      <w:r w:rsidDel="00000000" w:rsidR="00000000" w:rsidRPr="00000000">
        <w:rPr>
          <w:rFonts w:ascii="Century Gothic" w:cs="Century Gothic" w:eastAsia="Century Gothic" w:hAnsi="Century Gothic"/>
          <w:b w:val="1"/>
          <w:sz w:val="20"/>
          <w:szCs w:val="20"/>
          <w:rtl w:val="0"/>
        </w:rPr>
        <w:t xml:space="preserve">REMEMBER: Take time for yourself to read. If your child sees you enjoy and appreciate books, he or she will learn to value reading also.</w:t>
      </w:r>
      <w:r w:rsidDel="00000000" w:rsidR="00000000" w:rsidRPr="00000000">
        <w:rPr>
          <w:rtl w:val="0"/>
        </w:rPr>
      </w:r>
    </w:p>
    <w:sectPr>
      <w:type w:val="continuous"/>
      <w:pgSz w:h="15840" w:w="12240"/>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GOLD Objective Literacy 15. Demonstrates phonological awareness c. Notices and discriminates smaller and smaller units of sound</w:t>
    </w:r>
  </w:p>
  <w:p w:rsidR="00000000" w:rsidDel="00000000" w:rsidP="00000000" w:rsidRDefault="00000000" w:rsidRPr="00000000" w14:paraId="00000029">
    <w:pPr>
      <w:jc w:val="center"/>
      <w:rPr>
        <w:rFonts w:ascii="Comic Sans MS" w:cs="Comic Sans MS" w:eastAsia="Comic Sans MS" w:hAnsi="Comic Sans MS"/>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rPr/>
    </w:pPr>
    <w:r w:rsidDel="00000000" w:rsidR="00000000" w:rsidRPr="00000000">
      <w:rPr>
        <w:rFonts w:ascii="Century Gothic" w:cs="Century Gothic" w:eastAsia="Century Gothic" w:hAnsi="Century Gothic"/>
        <w:sz w:val="16"/>
        <w:szCs w:val="16"/>
        <w:rtl w:val="0"/>
      </w:rPr>
      <w:t xml:space="preserve">2/19 </w:t>
    </w:r>
    <w:r w:rsidDel="00000000" w:rsidR="00000000" w:rsidRPr="00000000">
      <w:rPr>
        <w:rFonts w:ascii="Century Gothic" w:cs="Century Gothic" w:eastAsia="Century Gothic" w:hAnsi="Century Gothic"/>
        <w:b w:val="1"/>
        <w:sz w:val="16"/>
        <w:szCs w:val="16"/>
        <w:rtl w:val="0"/>
      </w:rPr>
      <w:t xml:space="preserve">Send to DMT, copy CCPM</w:t>
    </w:r>
    <w:r w:rsidDel="00000000" w:rsidR="00000000" w:rsidRPr="00000000">
      <w:rPr>
        <w:rFonts w:ascii="Century Gothic" w:cs="Century Gothic" w:eastAsia="Century Gothic" w:hAnsi="Century Gothic"/>
        <w:sz w:val="16"/>
        <w:szCs w:val="16"/>
        <w:rtl w:val="0"/>
      </w:rPr>
      <w:t xml:space="preserve">  P:\HS Files\Collaborative Centers\Inkind\HomeLiteracyActivities-PhonologicalAwareness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Century Gothic" w:cs="Century Gothic" w:eastAsia="Century Gothic" w:hAnsi="Century Gothic"/>
        <w:sz w:val="28"/>
        <w:szCs w:val="28"/>
        <w:u w:val="single"/>
      </w:rPr>
    </w:pPr>
    <w:r w:rsidDel="00000000" w:rsidR="00000000" w:rsidRPr="00000000">
      <w:rPr>
        <w:rFonts w:ascii="Century Gothic" w:cs="Century Gothic" w:eastAsia="Century Gothic" w:hAnsi="Century Gothic"/>
        <w:sz w:val="28"/>
        <w:szCs w:val="28"/>
      </w:rPr>
      <w:drawing>
        <wp:inline distB="114300" distT="114300" distL="114300" distR="114300">
          <wp:extent cx="852488" cy="46701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52488" cy="467015"/>
                  </a:xfrm>
                  <a:prstGeom prst="rect"/>
                  <a:ln/>
                </pic:spPr>
              </pic:pic>
            </a:graphicData>
          </a:graphic>
        </wp:inline>
      </w:drawing>
    </w:r>
    <w:r w:rsidDel="00000000" w:rsidR="00000000" w:rsidRPr="00000000">
      <w:rPr>
        <w:rFonts w:ascii="Century Gothic" w:cs="Century Gothic" w:eastAsia="Century Gothic" w:hAnsi="Century Gothic"/>
        <w:sz w:val="28"/>
        <w:szCs w:val="28"/>
        <w:u w:val="single"/>
        <w:rtl w:val="0"/>
      </w:rPr>
      <w:t xml:space="preserve">Home Literacy Activities - Phonological Awareness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