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1F3B" w14:textId="20F8A13C" w:rsidR="007F37BD" w:rsidRPr="007F3FF5" w:rsidRDefault="001011D6" w:rsidP="001011D6">
      <w:pPr>
        <w:jc w:val="center"/>
        <w:rPr>
          <w:rFonts w:ascii="Cavolini" w:hAnsi="Cavolini" w:cs="Cavolini"/>
          <w:b/>
          <w:bCs/>
          <w:sz w:val="48"/>
          <w:szCs w:val="48"/>
        </w:rPr>
      </w:pPr>
      <w:r w:rsidRPr="007F3FF5">
        <w:rPr>
          <w:rFonts w:ascii="Cavolini" w:hAnsi="Cavolini" w:cs="Cavolini"/>
          <w:b/>
          <w:bCs/>
          <w:sz w:val="48"/>
          <w:szCs w:val="48"/>
        </w:rPr>
        <w:t>Safe Place</w:t>
      </w:r>
    </w:p>
    <w:p w14:paraId="7D4E347D" w14:textId="77777777" w:rsidR="001011D6" w:rsidRPr="007F3FF5" w:rsidRDefault="001011D6" w:rsidP="001011D6">
      <w:pPr>
        <w:jc w:val="center"/>
        <w:rPr>
          <w:rFonts w:ascii="Cavolini" w:hAnsi="Cavolini" w:cs="Cavolini"/>
          <w:b/>
          <w:bCs/>
          <w:sz w:val="48"/>
          <w:szCs w:val="48"/>
        </w:rPr>
      </w:pPr>
    </w:p>
    <w:p w14:paraId="15361E5B" w14:textId="53441401" w:rsidR="001011D6" w:rsidRPr="007F3FF5" w:rsidRDefault="001011D6" w:rsidP="00F2236E">
      <w:pPr>
        <w:jc w:val="left"/>
        <w:rPr>
          <w:rFonts w:ascii="Cavolini" w:hAnsi="Cavolini" w:cs="Cavolini"/>
          <w:b/>
          <w:bCs/>
          <w:sz w:val="32"/>
          <w:szCs w:val="32"/>
        </w:rPr>
      </w:pPr>
      <w:r w:rsidRPr="007F3FF5">
        <w:rPr>
          <w:rFonts w:ascii="Cavolini" w:hAnsi="Cavolini" w:cs="Cavolini"/>
          <w:b/>
          <w:bCs/>
          <w:sz w:val="32"/>
          <w:szCs w:val="32"/>
        </w:rPr>
        <w:t xml:space="preserve">Why every classroom needs a </w:t>
      </w:r>
      <w:r w:rsidR="001C02C2" w:rsidRPr="007F3FF5">
        <w:rPr>
          <w:rFonts w:ascii="Cavolini" w:hAnsi="Cavolini" w:cs="Cavolini"/>
          <w:b/>
          <w:bCs/>
          <w:sz w:val="32"/>
          <w:szCs w:val="32"/>
        </w:rPr>
        <w:t>S</w:t>
      </w:r>
      <w:r w:rsidRPr="007F3FF5">
        <w:rPr>
          <w:rFonts w:ascii="Cavolini" w:hAnsi="Cavolini" w:cs="Cavolini"/>
          <w:b/>
          <w:bCs/>
          <w:sz w:val="32"/>
          <w:szCs w:val="32"/>
        </w:rPr>
        <w:t xml:space="preserve">afe </w:t>
      </w:r>
      <w:r w:rsidR="001C02C2" w:rsidRPr="007F3FF5">
        <w:rPr>
          <w:rFonts w:ascii="Cavolini" w:hAnsi="Cavolini" w:cs="Cavolini"/>
          <w:b/>
          <w:bCs/>
          <w:sz w:val="32"/>
          <w:szCs w:val="32"/>
        </w:rPr>
        <w:t>P</w:t>
      </w:r>
      <w:r w:rsidRPr="007F3FF5">
        <w:rPr>
          <w:rFonts w:ascii="Cavolini" w:hAnsi="Cavolini" w:cs="Cavolini"/>
          <w:b/>
          <w:bCs/>
          <w:sz w:val="32"/>
          <w:szCs w:val="32"/>
        </w:rPr>
        <w:t>lace for children…</w:t>
      </w:r>
    </w:p>
    <w:p w14:paraId="52FBBFD6" w14:textId="77777777" w:rsidR="001C02C2" w:rsidRPr="007F3FF5" w:rsidRDefault="001C02C2" w:rsidP="00F2236E">
      <w:pPr>
        <w:jc w:val="left"/>
        <w:rPr>
          <w:rFonts w:ascii="Cavolini" w:hAnsi="Cavolini" w:cs="Cavolini"/>
          <w:b/>
          <w:bCs/>
          <w:sz w:val="32"/>
          <w:szCs w:val="32"/>
        </w:rPr>
      </w:pPr>
    </w:p>
    <w:p w14:paraId="156EE4D6" w14:textId="5E9693A0" w:rsidR="001011D6" w:rsidRPr="007F3FF5" w:rsidRDefault="001C02C2" w:rsidP="00F2236E">
      <w:pPr>
        <w:jc w:val="left"/>
        <w:rPr>
          <w:rFonts w:ascii="Cavolini" w:hAnsi="Cavolini" w:cs="Cavolini"/>
          <w:i/>
          <w:iCs/>
          <w:sz w:val="32"/>
          <w:szCs w:val="32"/>
        </w:rPr>
      </w:pPr>
      <w:r w:rsidRPr="007F3FF5">
        <w:rPr>
          <w:rFonts w:ascii="Cavolini" w:hAnsi="Cavolini" w:cs="Cavolini"/>
          <w:i/>
          <w:iCs/>
          <w:sz w:val="32"/>
          <w:szCs w:val="32"/>
        </w:rPr>
        <w:t>A Safe Place promotes the importance of social-emotional learning in young children.</w:t>
      </w:r>
      <w:r w:rsidR="0069307D" w:rsidRPr="007F3FF5">
        <w:rPr>
          <w:rFonts w:ascii="Cavolini" w:hAnsi="Cavolini" w:cs="Cavolini"/>
          <w:i/>
          <w:iCs/>
          <w:sz w:val="32"/>
          <w:szCs w:val="32"/>
        </w:rPr>
        <w:t xml:space="preserve"> The Safe Place is a learning center in the classroom or home used to teach self-regulation and give children a place where they can transform upset into learning. </w:t>
      </w:r>
    </w:p>
    <w:p w14:paraId="2B1C2F21" w14:textId="7348CA25" w:rsidR="001C02C2" w:rsidRPr="007F3FF5" w:rsidRDefault="001C02C2" w:rsidP="00F2236E">
      <w:pPr>
        <w:jc w:val="left"/>
        <w:rPr>
          <w:rFonts w:ascii="Cavolini" w:hAnsi="Cavolini" w:cs="Cavolini"/>
          <w:i/>
          <w:iCs/>
          <w:sz w:val="32"/>
          <w:szCs w:val="32"/>
        </w:rPr>
      </w:pPr>
    </w:p>
    <w:p w14:paraId="4A7FE062" w14:textId="67323008" w:rsidR="001C02C2" w:rsidRPr="007F3FF5" w:rsidRDefault="001C02C2" w:rsidP="00F2236E">
      <w:pPr>
        <w:jc w:val="left"/>
        <w:rPr>
          <w:rFonts w:ascii="Cavolini" w:hAnsi="Cavolini" w:cs="Cavolini"/>
          <w:b/>
          <w:bCs/>
          <w:sz w:val="32"/>
          <w:szCs w:val="32"/>
        </w:rPr>
      </w:pPr>
      <w:r w:rsidRPr="007F3FF5">
        <w:rPr>
          <w:rFonts w:ascii="Cavolini" w:hAnsi="Cavolini" w:cs="Cavolini"/>
          <w:b/>
          <w:bCs/>
          <w:sz w:val="32"/>
          <w:szCs w:val="32"/>
        </w:rPr>
        <w:t xml:space="preserve">What is a Safe Place? </w:t>
      </w:r>
    </w:p>
    <w:p w14:paraId="0B699B9F" w14:textId="77777777" w:rsidR="001C02C2" w:rsidRPr="007F3FF5" w:rsidRDefault="001C02C2" w:rsidP="00F2236E">
      <w:pPr>
        <w:jc w:val="left"/>
        <w:rPr>
          <w:rFonts w:ascii="Cavolini" w:hAnsi="Cavolini" w:cs="Cavolini"/>
          <w:b/>
          <w:bCs/>
          <w:sz w:val="32"/>
          <w:szCs w:val="32"/>
        </w:rPr>
      </w:pPr>
    </w:p>
    <w:p w14:paraId="1BAEF70D" w14:textId="6D83C7C6" w:rsidR="001C02C2" w:rsidRPr="007F3FF5" w:rsidRDefault="001C02C2" w:rsidP="00F2236E">
      <w:pPr>
        <w:jc w:val="left"/>
        <w:rPr>
          <w:rFonts w:ascii="Cavolini" w:hAnsi="Cavolini" w:cs="Cavolini"/>
          <w:i/>
          <w:iCs/>
          <w:sz w:val="32"/>
          <w:szCs w:val="32"/>
        </w:rPr>
      </w:pPr>
      <w:r w:rsidRPr="007F3FF5">
        <w:rPr>
          <w:rFonts w:ascii="Cavolini" w:hAnsi="Cavolini" w:cs="Cavolini"/>
          <w:i/>
          <w:iCs/>
          <w:sz w:val="32"/>
          <w:szCs w:val="32"/>
        </w:rPr>
        <w:t xml:space="preserve">A Safe Place is an area where children can go to calm down and regain their composure so that learning can take place. </w:t>
      </w:r>
    </w:p>
    <w:p w14:paraId="7393ECCA" w14:textId="0CEFF6F3" w:rsidR="001C02C2" w:rsidRPr="007F3FF5" w:rsidRDefault="001C02C2" w:rsidP="00F2236E">
      <w:pPr>
        <w:jc w:val="left"/>
        <w:rPr>
          <w:rFonts w:ascii="Cavolini" w:hAnsi="Cavolini" w:cs="Cavolini"/>
          <w:i/>
          <w:iCs/>
          <w:sz w:val="32"/>
          <w:szCs w:val="32"/>
        </w:rPr>
      </w:pPr>
    </w:p>
    <w:p w14:paraId="6CE17B9A" w14:textId="10B810FD" w:rsidR="001C02C2" w:rsidRPr="007F3FF5" w:rsidRDefault="00F2236E" w:rsidP="00F2236E">
      <w:pPr>
        <w:jc w:val="left"/>
        <w:rPr>
          <w:rFonts w:ascii="Cavolini" w:hAnsi="Cavolini" w:cs="Cavolini"/>
          <w:b/>
          <w:bCs/>
          <w:sz w:val="32"/>
          <w:szCs w:val="32"/>
        </w:rPr>
      </w:pPr>
      <w:r w:rsidRPr="007F3FF5">
        <w:rPr>
          <w:rFonts w:ascii="Cavolini" w:hAnsi="Cavolini" w:cs="Cavolini"/>
          <w:b/>
          <w:bCs/>
          <w:sz w:val="32"/>
          <w:szCs w:val="32"/>
        </w:rPr>
        <w:t>Best Practices for Safe Places</w:t>
      </w:r>
    </w:p>
    <w:p w14:paraId="0070837E" w14:textId="77777777" w:rsidR="00F23479" w:rsidRPr="007F3FF5" w:rsidRDefault="00F23479" w:rsidP="00F2236E">
      <w:pPr>
        <w:jc w:val="left"/>
        <w:rPr>
          <w:rFonts w:ascii="Cavolini" w:hAnsi="Cavolini" w:cs="Cavolini"/>
          <w:b/>
          <w:bCs/>
          <w:sz w:val="32"/>
          <w:szCs w:val="32"/>
        </w:rPr>
      </w:pPr>
    </w:p>
    <w:p w14:paraId="6BB974F4" w14:textId="4FE5D5F5" w:rsidR="00F2236E" w:rsidRPr="007F3FF5" w:rsidRDefault="00F2236E" w:rsidP="00F2236E">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Th</w:t>
      </w:r>
      <w:r w:rsidR="00F23479" w:rsidRPr="007F3FF5">
        <w:rPr>
          <w:rFonts w:ascii="Cavolini" w:hAnsi="Cavolini" w:cs="Cavolini"/>
          <w:i/>
          <w:iCs/>
          <w:sz w:val="32"/>
          <w:szCs w:val="32"/>
        </w:rPr>
        <w:t>e Safe</w:t>
      </w:r>
      <w:r w:rsidRPr="007F3FF5">
        <w:rPr>
          <w:rFonts w:ascii="Cavolini" w:hAnsi="Cavolini" w:cs="Cavolini"/>
          <w:i/>
          <w:iCs/>
          <w:sz w:val="32"/>
          <w:szCs w:val="32"/>
        </w:rPr>
        <w:t xml:space="preserve"> </w:t>
      </w:r>
      <w:r w:rsidR="00F23479" w:rsidRPr="007F3FF5">
        <w:rPr>
          <w:rFonts w:ascii="Cavolini" w:hAnsi="Cavolini" w:cs="Cavolini"/>
          <w:i/>
          <w:iCs/>
          <w:sz w:val="32"/>
          <w:szCs w:val="32"/>
        </w:rPr>
        <w:t>P</w:t>
      </w:r>
      <w:r w:rsidRPr="007F3FF5">
        <w:rPr>
          <w:rFonts w:ascii="Cavolini" w:hAnsi="Cavolini" w:cs="Cavolini"/>
          <w:i/>
          <w:iCs/>
          <w:sz w:val="32"/>
          <w:szCs w:val="32"/>
        </w:rPr>
        <w:t xml:space="preserve">lace is </w:t>
      </w:r>
      <w:r w:rsidRPr="007F3FF5">
        <w:rPr>
          <w:rFonts w:ascii="Cavolini" w:hAnsi="Cavolini" w:cs="Cavolini"/>
          <w:b/>
          <w:bCs/>
          <w:i/>
          <w:iCs/>
          <w:sz w:val="32"/>
          <w:szCs w:val="32"/>
        </w:rPr>
        <w:t>NEVER</w:t>
      </w:r>
      <w:r w:rsidRPr="007F3FF5">
        <w:rPr>
          <w:rFonts w:ascii="Cavolini" w:hAnsi="Cavolini" w:cs="Cavolini"/>
          <w:i/>
          <w:iCs/>
          <w:sz w:val="32"/>
          <w:szCs w:val="32"/>
        </w:rPr>
        <w:t xml:space="preserve"> used as a time out; children choose to go to this area when they need to calm and regain composure</w:t>
      </w:r>
    </w:p>
    <w:p w14:paraId="317BD304" w14:textId="04C15D04" w:rsidR="00F2236E" w:rsidRPr="007F3FF5" w:rsidRDefault="00F2236E" w:rsidP="00F2236E">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Introduce the Safe Place gradually. You will talk to the children about the Safe Place and tools that can be used in th</w:t>
      </w:r>
      <w:r w:rsidR="00F23479" w:rsidRPr="007F3FF5">
        <w:rPr>
          <w:rFonts w:ascii="Cavolini" w:hAnsi="Cavolini" w:cs="Cavolini"/>
          <w:i/>
          <w:iCs/>
          <w:sz w:val="32"/>
          <w:szCs w:val="32"/>
        </w:rPr>
        <w:t>is</w:t>
      </w:r>
      <w:r w:rsidRPr="007F3FF5">
        <w:rPr>
          <w:rFonts w:ascii="Cavolini" w:hAnsi="Cavolini" w:cs="Cavolini"/>
          <w:i/>
          <w:iCs/>
          <w:sz w:val="32"/>
          <w:szCs w:val="32"/>
        </w:rPr>
        <w:t xml:space="preserve"> area. </w:t>
      </w:r>
    </w:p>
    <w:p w14:paraId="56F5FB90" w14:textId="091A16D5" w:rsidR="004245CE" w:rsidRPr="007F3FF5" w:rsidRDefault="004245CE" w:rsidP="00F2236E">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Model how to use the Safe Place</w:t>
      </w:r>
    </w:p>
    <w:p w14:paraId="48EA9B95" w14:textId="78F17847" w:rsidR="00F23479" w:rsidRPr="007F3FF5" w:rsidRDefault="00F23479" w:rsidP="00F2236E">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Have the children suggest items to add to the Safe Place</w:t>
      </w:r>
    </w:p>
    <w:p w14:paraId="62A03F71" w14:textId="43D3DE29" w:rsidR="00F23479" w:rsidRPr="007F3FF5" w:rsidRDefault="00F23479" w:rsidP="00F23479">
      <w:pPr>
        <w:jc w:val="left"/>
        <w:rPr>
          <w:rFonts w:ascii="Cavolini" w:hAnsi="Cavolini" w:cs="Cavolini"/>
          <w:i/>
          <w:iCs/>
          <w:sz w:val="32"/>
          <w:szCs w:val="32"/>
        </w:rPr>
      </w:pPr>
    </w:p>
    <w:p w14:paraId="21298E61" w14:textId="77777777" w:rsidR="00DC3638" w:rsidRPr="007F3FF5" w:rsidRDefault="00DC3638" w:rsidP="00F23479">
      <w:pPr>
        <w:jc w:val="left"/>
        <w:rPr>
          <w:rFonts w:ascii="Cavolini" w:hAnsi="Cavolini" w:cs="Cavolini"/>
          <w:b/>
          <w:bCs/>
          <w:sz w:val="32"/>
          <w:szCs w:val="32"/>
        </w:rPr>
      </w:pPr>
    </w:p>
    <w:p w14:paraId="4F913FAE" w14:textId="77777777" w:rsidR="001D6587" w:rsidRPr="007F3FF5" w:rsidRDefault="001D6587" w:rsidP="00F23479">
      <w:pPr>
        <w:jc w:val="left"/>
        <w:rPr>
          <w:rFonts w:ascii="Cavolini" w:hAnsi="Cavolini" w:cs="Cavolini"/>
          <w:b/>
          <w:bCs/>
          <w:sz w:val="32"/>
          <w:szCs w:val="32"/>
        </w:rPr>
      </w:pPr>
    </w:p>
    <w:p w14:paraId="31FE9CF1" w14:textId="481E5AE1" w:rsidR="00F23479" w:rsidRPr="007F3FF5" w:rsidRDefault="00F23479" w:rsidP="00F23479">
      <w:pPr>
        <w:jc w:val="left"/>
        <w:rPr>
          <w:rFonts w:ascii="Cavolini" w:hAnsi="Cavolini" w:cs="Cavolini"/>
          <w:b/>
          <w:bCs/>
          <w:sz w:val="32"/>
          <w:szCs w:val="32"/>
        </w:rPr>
      </w:pPr>
      <w:r w:rsidRPr="007F3FF5">
        <w:rPr>
          <w:rFonts w:ascii="Cavolini" w:hAnsi="Cavolini" w:cs="Cavolini"/>
          <w:b/>
          <w:bCs/>
          <w:sz w:val="32"/>
          <w:szCs w:val="32"/>
        </w:rPr>
        <w:lastRenderedPageBreak/>
        <w:t>Introducing the Safe Place</w:t>
      </w:r>
    </w:p>
    <w:p w14:paraId="602BF08C" w14:textId="77777777" w:rsidR="00F23479" w:rsidRPr="007F3FF5" w:rsidRDefault="00F23479" w:rsidP="00F23479">
      <w:pPr>
        <w:jc w:val="left"/>
        <w:rPr>
          <w:rFonts w:ascii="Cavolini" w:hAnsi="Cavolini" w:cs="Cavolini"/>
          <w:b/>
          <w:bCs/>
          <w:sz w:val="32"/>
          <w:szCs w:val="32"/>
        </w:rPr>
      </w:pPr>
    </w:p>
    <w:p w14:paraId="0E2EC430" w14:textId="6D3CAB03" w:rsidR="00F23479" w:rsidRPr="007F3FF5" w:rsidRDefault="00F23479" w:rsidP="00F23479">
      <w:pPr>
        <w:jc w:val="left"/>
        <w:rPr>
          <w:rFonts w:ascii="Cavolini" w:hAnsi="Cavolini" w:cs="Cavolini"/>
          <w:i/>
          <w:iCs/>
          <w:sz w:val="32"/>
          <w:szCs w:val="32"/>
        </w:rPr>
      </w:pPr>
      <w:r w:rsidRPr="007F3FF5">
        <w:rPr>
          <w:rFonts w:ascii="Cavolini" w:hAnsi="Cavolini" w:cs="Cavolini"/>
          <w:i/>
          <w:iCs/>
          <w:sz w:val="32"/>
          <w:szCs w:val="32"/>
        </w:rPr>
        <w:t xml:space="preserve">Dr. Becky Bailey suggests setting up the Safe Place behind a yellow ribbon. This in turn peaks the children’s curiosity. Start by teaching one step at a time. </w:t>
      </w:r>
    </w:p>
    <w:p w14:paraId="4B7988ED" w14:textId="043F0B2B" w:rsidR="00F23479" w:rsidRPr="007F3FF5" w:rsidRDefault="00F23479" w:rsidP="00F23479">
      <w:pPr>
        <w:jc w:val="left"/>
        <w:rPr>
          <w:rFonts w:ascii="Cavolini" w:hAnsi="Cavolini" w:cs="Cavolini"/>
          <w:i/>
          <w:iCs/>
          <w:sz w:val="32"/>
          <w:szCs w:val="32"/>
        </w:rPr>
      </w:pPr>
      <w:r w:rsidRPr="007F3FF5">
        <w:rPr>
          <w:rFonts w:ascii="Cavolini" w:hAnsi="Cavolini" w:cs="Cavolini"/>
          <w:i/>
          <w:iCs/>
          <w:sz w:val="32"/>
          <w:szCs w:val="32"/>
        </w:rPr>
        <w:t xml:space="preserve">First, work on calming breathing strategies. Continue this until you feel the children have mastered this. Second, practice identifying emotions. </w:t>
      </w:r>
      <w:r w:rsidR="00A24A3C" w:rsidRPr="007F3FF5">
        <w:rPr>
          <w:rFonts w:ascii="Cavolini" w:hAnsi="Cavolini" w:cs="Cavolini"/>
          <w:i/>
          <w:iCs/>
          <w:sz w:val="32"/>
          <w:szCs w:val="32"/>
        </w:rPr>
        <w:t xml:space="preserve">The last step is to talk to the children about strategies they can use to calm down. Share with the children some of the items currently in the Safe Place. Ask the children if they think anything else would be helpful. </w:t>
      </w:r>
    </w:p>
    <w:p w14:paraId="019C2932" w14:textId="25D1DEB9" w:rsidR="00A24A3C" w:rsidRPr="007F3FF5" w:rsidRDefault="00A24A3C" w:rsidP="00F23479">
      <w:pPr>
        <w:jc w:val="left"/>
        <w:rPr>
          <w:rFonts w:ascii="Cavolini" w:hAnsi="Cavolini" w:cs="Cavolini"/>
          <w:i/>
          <w:iCs/>
          <w:sz w:val="32"/>
          <w:szCs w:val="32"/>
        </w:rPr>
      </w:pPr>
      <w:r w:rsidRPr="007F3FF5">
        <w:rPr>
          <w:rFonts w:ascii="Cavolini" w:hAnsi="Cavolini" w:cs="Cavolini"/>
          <w:i/>
          <w:iCs/>
          <w:sz w:val="32"/>
          <w:szCs w:val="32"/>
        </w:rPr>
        <w:t xml:space="preserve">Model how to use the Safe Place going through the three steps. Once you are ready you can have a ribbon cutting to officially open the Safe Place. </w:t>
      </w:r>
    </w:p>
    <w:p w14:paraId="7F5A3752" w14:textId="43093601" w:rsidR="000B0244" w:rsidRPr="007F3FF5" w:rsidRDefault="000B0244" w:rsidP="00F23479">
      <w:pPr>
        <w:jc w:val="left"/>
        <w:rPr>
          <w:rFonts w:ascii="Cavolini" w:hAnsi="Cavolini" w:cs="Cavolini"/>
          <w:i/>
          <w:iCs/>
          <w:sz w:val="32"/>
          <w:szCs w:val="32"/>
        </w:rPr>
      </w:pPr>
    </w:p>
    <w:p w14:paraId="5369AFE2" w14:textId="77AC4999" w:rsidR="000B0244" w:rsidRPr="007F3FF5" w:rsidRDefault="000B0244" w:rsidP="00F23479">
      <w:pPr>
        <w:jc w:val="left"/>
        <w:rPr>
          <w:rFonts w:ascii="Cavolini" w:hAnsi="Cavolini" w:cs="Cavolini"/>
          <w:b/>
          <w:bCs/>
          <w:sz w:val="32"/>
          <w:szCs w:val="32"/>
        </w:rPr>
      </w:pPr>
      <w:r w:rsidRPr="007F3FF5">
        <w:rPr>
          <w:rFonts w:ascii="Cavolini" w:hAnsi="Cavolini" w:cs="Cavolini"/>
          <w:b/>
          <w:bCs/>
          <w:sz w:val="32"/>
          <w:szCs w:val="32"/>
        </w:rPr>
        <w:t xml:space="preserve">Suggested Items to add to the Safe Place: </w:t>
      </w:r>
    </w:p>
    <w:p w14:paraId="279067EC" w14:textId="69EF8D97" w:rsidR="000B0244" w:rsidRPr="007F3FF5" w:rsidRDefault="000B0244" w:rsidP="00F23479">
      <w:pPr>
        <w:jc w:val="left"/>
        <w:rPr>
          <w:rFonts w:ascii="Cavolini" w:hAnsi="Cavolini" w:cs="Cavolini"/>
          <w:b/>
          <w:bCs/>
          <w:sz w:val="32"/>
          <w:szCs w:val="32"/>
        </w:rPr>
      </w:pPr>
    </w:p>
    <w:p w14:paraId="2617D74A" w14:textId="24C20DAD" w:rsidR="000B0244" w:rsidRPr="007F3FF5" w:rsidRDefault="000B0244" w:rsidP="000B0244">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Family pictures</w:t>
      </w:r>
    </w:p>
    <w:p w14:paraId="4393678F" w14:textId="7B820C87" w:rsidR="000B0244" w:rsidRPr="007F3FF5" w:rsidRDefault="000B0244" w:rsidP="000B0244">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Breathing visuals</w:t>
      </w:r>
    </w:p>
    <w:p w14:paraId="4727851D" w14:textId="249F4F57" w:rsidR="000B0244" w:rsidRPr="007F3FF5" w:rsidRDefault="000B0244" w:rsidP="000B0244">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Pillow</w:t>
      </w:r>
    </w:p>
    <w:p w14:paraId="0EB37CE6" w14:textId="5B8A759A" w:rsidR="000B0244" w:rsidRPr="007F3FF5" w:rsidRDefault="000B0244" w:rsidP="000B0244">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We Care Basket</w:t>
      </w:r>
    </w:p>
    <w:p w14:paraId="69CE784C" w14:textId="11EFD841" w:rsidR="000B0244" w:rsidRPr="007F3FF5" w:rsidRDefault="000B0244" w:rsidP="000B0244">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Sensory toys/sensory bottles</w:t>
      </w:r>
    </w:p>
    <w:p w14:paraId="3947E93D" w14:textId="48002233" w:rsidR="000B0244" w:rsidRPr="007F3FF5" w:rsidRDefault="000B0244" w:rsidP="000B0244">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Emotion faces</w:t>
      </w:r>
    </w:p>
    <w:p w14:paraId="482CCF99" w14:textId="09BBE976" w:rsidR="000B0244" w:rsidRPr="007F3FF5" w:rsidRDefault="000B0244" w:rsidP="000B0244">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I Love You Rituals</w:t>
      </w:r>
    </w:p>
    <w:p w14:paraId="08F81189" w14:textId="490AF50A" w:rsidR="000B0244" w:rsidRPr="007F3FF5" w:rsidRDefault="000B0244" w:rsidP="000B0244">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Breathing Ball</w:t>
      </w:r>
    </w:p>
    <w:p w14:paraId="52D1323E" w14:textId="6ED51A7D" w:rsidR="000B0244" w:rsidRPr="007F3FF5" w:rsidRDefault="000B0244" w:rsidP="000B0244">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Sophie books</w:t>
      </w:r>
      <w:r w:rsidR="005558DA" w:rsidRPr="007F3FF5">
        <w:rPr>
          <w:rFonts w:ascii="Cavolini" w:hAnsi="Cavolini" w:cs="Cavolini"/>
          <w:i/>
          <w:iCs/>
          <w:sz w:val="32"/>
          <w:szCs w:val="32"/>
        </w:rPr>
        <w:t>/Schubert books/class-made books</w:t>
      </w:r>
    </w:p>
    <w:p w14:paraId="700465DA" w14:textId="3779E881" w:rsidR="001011D6" w:rsidRPr="007F3FF5" w:rsidRDefault="005558DA" w:rsidP="00F2236E">
      <w:pPr>
        <w:pStyle w:val="ListParagraph"/>
        <w:numPr>
          <w:ilvl w:val="0"/>
          <w:numId w:val="1"/>
        </w:numPr>
        <w:jc w:val="left"/>
        <w:rPr>
          <w:rFonts w:ascii="Cavolini" w:hAnsi="Cavolini" w:cs="Cavolini"/>
          <w:i/>
          <w:iCs/>
          <w:sz w:val="32"/>
          <w:szCs w:val="32"/>
        </w:rPr>
      </w:pPr>
      <w:r w:rsidRPr="007F3FF5">
        <w:rPr>
          <w:rFonts w:ascii="Cavolini" w:hAnsi="Cavolini" w:cs="Cavolini"/>
          <w:i/>
          <w:iCs/>
          <w:sz w:val="32"/>
          <w:szCs w:val="32"/>
        </w:rPr>
        <w:t>I Choose board</w:t>
      </w:r>
    </w:p>
    <w:p w14:paraId="4B4B1291" w14:textId="14E285D4" w:rsidR="001011D6" w:rsidRDefault="001011D6" w:rsidP="00F2236E">
      <w:pPr>
        <w:jc w:val="left"/>
        <w:rPr>
          <w:rFonts w:ascii="Cavolini" w:hAnsi="Cavolini" w:cs="Cavolini"/>
          <w:sz w:val="18"/>
          <w:szCs w:val="18"/>
        </w:rPr>
      </w:pPr>
    </w:p>
    <w:p w14:paraId="79AA29B8" w14:textId="71842774" w:rsidR="002112D4" w:rsidRPr="002112D4" w:rsidRDefault="002112D4" w:rsidP="00F2236E">
      <w:pPr>
        <w:jc w:val="left"/>
        <w:rPr>
          <w:rFonts w:ascii="Cavolini" w:hAnsi="Cavolini" w:cs="Cavolini"/>
          <w:sz w:val="18"/>
          <w:szCs w:val="18"/>
        </w:rPr>
      </w:pPr>
      <w:r>
        <w:rPr>
          <w:rFonts w:ascii="Cavolini" w:hAnsi="Cavolini" w:cs="Cavolini"/>
          <w:sz w:val="18"/>
          <w:szCs w:val="18"/>
        </w:rPr>
        <w:t>7/23</w:t>
      </w:r>
      <w:r>
        <w:rPr>
          <w:rFonts w:ascii="Cavolini" w:hAnsi="Cavolini" w:cs="Cavolini"/>
          <w:sz w:val="18"/>
          <w:szCs w:val="18"/>
        </w:rPr>
        <w:tab/>
      </w:r>
      <w:r>
        <w:rPr>
          <w:rFonts w:ascii="Cavolini" w:hAnsi="Cavolini" w:cs="Cavolini"/>
          <w:sz w:val="18"/>
          <w:szCs w:val="18"/>
        </w:rPr>
        <w:tab/>
      </w:r>
      <w:r>
        <w:rPr>
          <w:rFonts w:ascii="Cavolini" w:hAnsi="Cavolini" w:cs="Cavolini"/>
          <w:sz w:val="18"/>
          <w:szCs w:val="18"/>
        </w:rPr>
        <w:tab/>
      </w:r>
      <w:r>
        <w:rPr>
          <w:rFonts w:ascii="Cavolini" w:hAnsi="Cavolini" w:cs="Cavolini"/>
          <w:sz w:val="18"/>
          <w:szCs w:val="18"/>
        </w:rPr>
        <w:tab/>
        <w:t>EHS-HS Team\Education-Disabilities\Coaching\SafePlace</w:t>
      </w:r>
    </w:p>
    <w:sectPr w:rsidR="002112D4" w:rsidRPr="00211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A4057"/>
    <w:multiLevelType w:val="hybridMultilevel"/>
    <w:tmpl w:val="B428D6DA"/>
    <w:lvl w:ilvl="0" w:tplc="B45825CE">
      <w:numFmt w:val="bullet"/>
      <w:lvlText w:val=""/>
      <w:lvlJc w:val="left"/>
      <w:pPr>
        <w:ind w:left="720" w:hanging="360"/>
      </w:pPr>
      <w:rPr>
        <w:rFonts w:ascii="Symbol" w:eastAsiaTheme="minorHAnsi" w:hAnsi="Symbol" w:cs="Cavoli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324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D6"/>
    <w:rsid w:val="000B0244"/>
    <w:rsid w:val="001011D6"/>
    <w:rsid w:val="001C02C2"/>
    <w:rsid w:val="001D6587"/>
    <w:rsid w:val="002112D4"/>
    <w:rsid w:val="003458E8"/>
    <w:rsid w:val="004245CE"/>
    <w:rsid w:val="005558DA"/>
    <w:rsid w:val="0069307D"/>
    <w:rsid w:val="0070113C"/>
    <w:rsid w:val="007F37BD"/>
    <w:rsid w:val="007F3FF5"/>
    <w:rsid w:val="009272DB"/>
    <w:rsid w:val="00A24A3C"/>
    <w:rsid w:val="00B41859"/>
    <w:rsid w:val="00DC3638"/>
    <w:rsid w:val="00F2236E"/>
    <w:rsid w:val="00F23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B2D9"/>
  <w15:chartTrackingRefBased/>
  <w15:docId w15:val="{E52361D4-097E-438F-9BE2-9396A526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5B656DAD678C42BF74901A50CB7343" ma:contentTypeVersion="5" ma:contentTypeDescription="Create a new document." ma:contentTypeScope="" ma:versionID="9d6015f35be96fc850fc96efe6e056e5">
  <xsd:schema xmlns:xsd="http://www.w3.org/2001/XMLSchema" xmlns:xs="http://www.w3.org/2001/XMLSchema" xmlns:p="http://schemas.microsoft.com/office/2006/metadata/properties" xmlns:ns2="30653844-94af-4845-91ce-53ad6f270e8d" xmlns:ns3="7af19414-537b-4394-90ce-cefa78ad9858" targetNamespace="http://schemas.microsoft.com/office/2006/metadata/properties" ma:root="true" ma:fieldsID="658fe0d2a88eafd8c3e0f3735042894b" ns2:_="" ns3:_="">
    <xsd:import namespace="30653844-94af-4845-91ce-53ad6f270e8d"/>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53844-94af-4845-91ce-53ad6f270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54F8F-9196-491B-8428-7CE5A439B029}">
  <ds:schemaRefs>
    <ds:schemaRef ds:uri="http://purl.org/dc/dcmitype/"/>
    <ds:schemaRef ds:uri="http://schemas.microsoft.com/office/2006/metadata/properties"/>
    <ds:schemaRef ds:uri="http://purl.org/dc/terms/"/>
    <ds:schemaRef ds:uri="7af19414-537b-4394-90ce-cefa78ad9858"/>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30653844-94af-4845-91ce-53ad6f270e8d"/>
    <ds:schemaRef ds:uri="http://www.w3.org/XML/1998/namespace"/>
  </ds:schemaRefs>
</ds:datastoreItem>
</file>

<file path=customXml/itemProps2.xml><?xml version="1.0" encoding="utf-8"?>
<ds:datastoreItem xmlns:ds="http://schemas.openxmlformats.org/officeDocument/2006/customXml" ds:itemID="{D32DAA13-4D54-4BFF-A6A6-7853D3C2D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53844-94af-4845-91ce-53ad6f270e8d"/>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46637-F265-4223-A5F7-96CCF8992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Mistie Watson</dc:creator>
  <cp:keywords/>
  <dc:description/>
  <cp:lastModifiedBy>Bethany Dugan</cp:lastModifiedBy>
  <cp:revision>2</cp:revision>
  <cp:lastPrinted>2022-08-04T17:33:00Z</cp:lastPrinted>
  <dcterms:created xsi:type="dcterms:W3CDTF">2023-08-17T14:22:00Z</dcterms:created>
  <dcterms:modified xsi:type="dcterms:W3CDTF">2023-08-17T14:22:00Z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0x010100F75B656DAD678C42BF74901A50CB7343</vt:lpwstr>
  </property>
  <property fmtid="{D5CDD505-2E9C-101B-9397-08002B2CF9AE}" pid="3" name="Order">
    <vt:r8>71200</vt:r8>
  </property>
</Properties>
</file>