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6ACC" w14:textId="7A22EB53" w:rsidR="001031E0" w:rsidRDefault="0099581E">
      <w:pPr>
        <w:rPr>
          <w:rFonts w:ascii="Arial Narrow" w:hAnsi="Arial Narrow"/>
          <w:b/>
          <w:bCs/>
          <w:sz w:val="8"/>
          <w:szCs w:val="8"/>
        </w:rPr>
      </w:pPr>
      <w:r w:rsidRPr="0099581E">
        <w:rPr>
          <w:rFonts w:ascii="Arial Narrow" w:hAnsi="Arial Narrow"/>
          <w:b/>
          <w:bCs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7DA704" wp14:editId="3BB27408">
                <wp:simplePos x="0" y="0"/>
                <wp:positionH relativeFrom="margin">
                  <wp:align>right</wp:align>
                </wp:positionH>
                <wp:positionV relativeFrom="paragraph">
                  <wp:posOffset>-923290</wp:posOffset>
                </wp:positionV>
                <wp:extent cx="7531100" cy="84137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171D" w14:textId="2D64344D" w:rsidR="00F72007" w:rsidRDefault="0099581E" w:rsidP="0099581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FAMILY OUTCOME</w:t>
                            </w:r>
                            <w:r w:rsidR="00117893"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F80EEA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TOOL</w:t>
                            </w:r>
                            <w:r w:rsidR="008720C6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720C6" w:rsidRPr="008720C6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Cs w:val="24"/>
                              </w:rPr>
                              <w:t>(</w:t>
                            </w:r>
                            <w:r w:rsidR="008720C6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Sent to Families via Learning Genie) </w:t>
                            </w:r>
                            <w:r w:rsidR="00117893" w:rsidRPr="00F80EEA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br/>
                            </w:r>
                            <w:r w:rsidR="00C745A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We </w:t>
                            </w:r>
                            <w:r w:rsidR="0097201E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must</w:t>
                            </w:r>
                            <w:r w:rsidR="00C745A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surve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y families twice </w:t>
                            </w:r>
                            <w:r w:rsidR="00F7200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per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year to determine if we are making positive </w:t>
                            </w:r>
                            <w:r w:rsidR="00F7200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differences for your family.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F7200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There are no “right answers.” 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Your responses help us </w:t>
                            </w:r>
                            <w:r w:rsidR="00F7200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celebrate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family </w:t>
                            </w:r>
                            <w:r w:rsidR="00F72007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strengths and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consider ways to support </w:t>
                            </w:r>
                            <w:r w:rsidR="00F72007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family routines.</w:t>
                            </w:r>
                            <w:r w:rsidR="00117893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 Thank you for your honest responses</w:t>
                            </w:r>
                            <w:r w:rsidR="00F80EEA" w:rsidRPr="00F80EEA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iCs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!</w:t>
                            </w:r>
                            <w:r w:rsidRPr="00117893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14:paraId="182E18A5" w14:textId="7A6A9676" w:rsidR="0099581E" w:rsidRDefault="0099581E" w:rsidP="0099581E">
                            <w:pPr>
                              <w:jc w:val="center"/>
                            </w:pPr>
                            <w:r w:rsidRPr="00F80EEA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HPPS 1320.50, 1302.51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A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8pt;margin-top:-72.7pt;width:593pt;height:66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" strokecolor="white [3212]">
                <v:textbox>
                  <w:txbxContent>
                    <w:p w14:paraId="661B171D" w14:textId="2D64344D" w:rsidR="00F72007" w:rsidRDefault="0099581E" w:rsidP="0099581E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FAMILY OUTCOME</w:t>
                      </w:r>
                      <w:r w:rsidR="00117893"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S</w:t>
                      </w:r>
                      <w:r w:rsidRPr="00F80EEA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TOOL</w:t>
                      </w:r>
                      <w:r w:rsidR="008720C6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</w:t>
                      </w:r>
                      <w:r w:rsidR="008720C6" w:rsidRPr="008720C6">
                        <w:rPr>
                          <w:rFonts w:ascii="Arial Narrow" w:hAnsi="Arial Narrow"/>
                          <w:b/>
                          <w:bCs/>
                          <w:color w:val="FF0000"/>
                          <w:szCs w:val="24"/>
                        </w:rPr>
                        <w:t>(</w:t>
                      </w:r>
                      <w:r w:rsidR="008720C6">
                        <w:rPr>
                          <w:rFonts w:ascii="Arial Narrow" w:hAnsi="Arial Narrow"/>
                          <w:b/>
                          <w:bCs/>
                          <w:color w:val="FF0000"/>
                          <w:szCs w:val="24"/>
                        </w:rPr>
                        <w:t xml:space="preserve">Sent to Families via Learning Genie) </w:t>
                      </w:r>
                      <w:r w:rsidR="00117893" w:rsidRPr="00F80EEA">
                        <w:rPr>
                          <w:rFonts w:ascii="Arial Narrow" w:hAnsi="Arial Narrow"/>
                          <w:sz w:val="20"/>
                          <w:szCs w:val="18"/>
                        </w:rPr>
                        <w:br/>
                      </w:r>
                      <w:r w:rsidR="00C745A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We </w:t>
                      </w:r>
                      <w:r w:rsidR="0097201E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must</w:t>
                      </w:r>
                      <w:r w:rsidR="00C745A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surve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y families twice </w:t>
                      </w:r>
                      <w:r w:rsidR="00F7200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per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year to determine if we are making positive </w:t>
                      </w:r>
                      <w:r w:rsidR="00F7200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differences for your family.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F7200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There are no “right answers.” 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Your responses help us </w:t>
                      </w:r>
                      <w:r w:rsidR="00F7200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celebrate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family </w:t>
                      </w:r>
                      <w:r w:rsidR="00F72007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strengths and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consider ways to support </w:t>
                      </w:r>
                      <w:r w:rsidR="00F72007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family routines.</w:t>
                      </w:r>
                      <w:r w:rsidR="00117893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 Thank you for your honest responses</w:t>
                      </w:r>
                      <w:r w:rsidR="00F80EEA" w:rsidRPr="00F80EEA">
                        <w:rPr>
                          <w:rFonts w:ascii="Arial Narrow" w:hAnsi="Arial Narrow" w:cs="Calibri"/>
                          <w:b/>
                          <w:bCs/>
                          <w:i/>
                          <w:iCs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!</w:t>
                      </w:r>
                      <w:r w:rsidRPr="00117893">
                        <w:rPr>
                          <w:sz w:val="20"/>
                          <w:szCs w:val="18"/>
                        </w:rPr>
                        <w:br/>
                      </w:r>
                    </w:p>
                    <w:p w14:paraId="182E18A5" w14:textId="7A6A9676" w:rsidR="0099581E" w:rsidRDefault="0099581E" w:rsidP="0099581E">
                      <w:pPr>
                        <w:jc w:val="center"/>
                      </w:pPr>
                      <w:r w:rsidRPr="00F80EEA">
                        <w:rPr>
                          <w:rFonts w:ascii="Arial Narrow" w:hAnsi="Arial Narrow"/>
                          <w:i/>
                          <w:iCs/>
                          <w:color w:val="000000"/>
                          <w:sz w:val="18"/>
                          <w:szCs w:val="18"/>
                        </w:rPr>
                        <w:t>HPPS 1320.50, 1302.51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866"/>
        <w:tblW w:w="11785" w:type="dxa"/>
        <w:tblLayout w:type="fixed"/>
        <w:tblLook w:val="04A0" w:firstRow="1" w:lastRow="0" w:firstColumn="1" w:lastColumn="0" w:noHBand="0" w:noVBand="1"/>
      </w:tblPr>
      <w:tblGrid>
        <w:gridCol w:w="662"/>
        <w:gridCol w:w="3443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767"/>
      </w:tblGrid>
      <w:tr w:rsidR="00FA39CC" w:rsidRPr="00DB6C09" w14:paraId="4F6EFBA0" w14:textId="77777777" w:rsidTr="00706868">
        <w:trPr>
          <w:cantSplit/>
          <w:trHeight w:hRule="exact" w:val="70"/>
        </w:trPr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4B7FB4" w14:textId="77777777" w:rsidR="00FA39CC" w:rsidRPr="003355A2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FA39CC" w:rsidRPr="00DB6C09" w14:paraId="37A5585A" w14:textId="77777777" w:rsidTr="00FA39CC">
        <w:trPr>
          <w:cantSplit/>
          <w:trHeight w:hRule="exact" w:val="5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FDCB" w14:textId="77777777" w:rsidR="00FA39CC" w:rsidRPr="006C4620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854" w14:textId="77777777" w:rsidR="00FA39CC" w:rsidRPr="006C4620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16D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FALL</w:t>
            </w:r>
          </w:p>
          <w:p w14:paraId="691C844E" w14:textId="77777777" w:rsidR="00FA39CC" w:rsidRPr="00DA5773" w:rsidRDefault="00FA39CC" w:rsidP="00FA39CC">
            <w:pPr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Fall Date: ____________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060C843F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u w:val="single"/>
              </w:rPr>
              <w:t>SPRING</w:t>
            </w:r>
          </w:p>
          <w:p w14:paraId="293A2B8C" w14:textId="77777777" w:rsidR="00FA39CC" w:rsidRPr="00DA5773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24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Spring Date: ____________</w:t>
            </w:r>
          </w:p>
        </w:tc>
      </w:tr>
      <w:tr w:rsidR="00FA39CC" w:rsidRPr="00DB6C09" w14:paraId="1329E60C" w14:textId="77777777" w:rsidTr="00FA39CC">
        <w:trPr>
          <w:cantSplit/>
          <w:trHeight w:hRule="exact" w:val="538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3AE7" w14:textId="77777777" w:rsidR="00FA39CC" w:rsidRPr="008720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</w:rPr>
            </w:pPr>
            <w:r w:rsidRPr="008720C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</w:rPr>
              <w:t xml:space="preserve">Number of days </w:t>
            </w:r>
          </w:p>
          <w:p w14:paraId="444F9153" w14:textId="491753B8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8720C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</w:rPr>
              <w:t xml:space="preserve">per week that </w:t>
            </w:r>
            <w:r w:rsidR="008720C6" w:rsidRPr="008720C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</w:rPr>
              <w:t xml:space="preserve">you </w:t>
            </w:r>
            <w:r w:rsidR="00F72007" w:rsidRPr="008720C6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2"/>
              </w:rPr>
              <w:t>get to…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FC16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72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0DE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CC59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5-6 Days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5B2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7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7EEBCB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2891B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6A80C0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DA4834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5-6 Days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810AF82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7 Days</w:t>
            </w:r>
          </w:p>
        </w:tc>
      </w:tr>
      <w:tr w:rsidR="00FA39CC" w:rsidRPr="00DB6C09" w14:paraId="7F709E69" w14:textId="77777777" w:rsidTr="00706868">
        <w:trPr>
          <w:cantSplit/>
          <w:trHeight w:hRule="exact" w:val="299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957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Scale for Child Plus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242D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676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E49E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A4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DBC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D638E1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50D294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AB2C23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C939A5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B55452" w14:textId="77777777" w:rsidR="00FA39CC" w:rsidRPr="00706868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706868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</w:tr>
      <w:tr w:rsidR="00FA39CC" w:rsidRPr="00DB6C09" w14:paraId="228E8CB5" w14:textId="77777777" w:rsidTr="005920B7">
        <w:trPr>
          <w:cantSplit/>
          <w:trHeight w:hRule="exact" w:val="14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0D1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2960" w14:textId="70C6A1BE" w:rsidR="003740A3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0" w:name="_Hlk79398605"/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Talk with your child in “serve 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&amp;</w:t>
            </w: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return” style</w:t>
            </w:r>
            <w:r w:rsidR="00F0583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4B5426CF" w14:textId="59A5CDDE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Serve 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&amp;</w:t>
            </w: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return </w:t>
            </w:r>
            <w:r w:rsidR="003F18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style </w:t>
            </w: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means</w:t>
            </w:r>
            <w:r w:rsidR="003F18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c</w:t>
            </w:r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hild and adult </w:t>
            </w:r>
            <w:bookmarkEnd w:id="0"/>
            <w:r w:rsidR="0097201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talk,</w:t>
            </w:r>
            <w:r w:rsidR="003F18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taking turns back and forth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to build on each other’s words/sounds</w:t>
            </w:r>
            <w:r w:rsidR="00F0583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/</w:t>
            </w:r>
            <w:r w:rsidR="00BC140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ideas </w:t>
            </w:r>
            <w:r w:rsidR="00BC140C"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</w:t>
            </w:r>
            <w:r w:rsidR="00F05837"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build communication skills, positive self-esteem, and relationships.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0A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FA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BD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B3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3D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0BAFF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6AEB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EBADB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73FB6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817C6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5CA9E7D4" w14:textId="77777777" w:rsidTr="005920B7">
        <w:trPr>
          <w:cantSplit/>
          <w:trHeight w:hRule="exact" w:val="8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B6F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EC9" w14:textId="136799A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1" w:name="_Hlk79226492"/>
            <w:r w:rsidRPr="00E40F3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Listen to your child’s ideas during playtime and offer ideas to expand their play.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bookmarkEnd w:id="1"/>
            <w:r w:rsidR="00AF663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(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Playtime</w:t>
            </w:r>
            <w:r w:rsidR="00AF663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together </w:t>
            </w:r>
            <w:r w:rsidR="00AF663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without </w:t>
            </w:r>
            <w:r w:rsidR="006E67F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distractions</w:t>
            </w:r>
            <w:r w:rsidR="00AF663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BF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4A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1D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DF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4E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F8555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EE35B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8F317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68FAA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654F8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EBF6B10" w14:textId="77777777" w:rsidTr="00BE01A8">
        <w:trPr>
          <w:cantSplit/>
          <w:trHeight w:hRule="exact" w:val="3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FA9C5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124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Sing to and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AE3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B4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AA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EE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06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F6D2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FD84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E338E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90A8D5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DE49B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82D78B8" w14:textId="77777777" w:rsidTr="00BE01A8">
        <w:trPr>
          <w:cantSplit/>
          <w:trHeight w:hRule="exact" w:val="3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46BD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94D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Read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43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D2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CE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B2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38E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376C7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49628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54D5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7EBDB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941462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FCEC8B3" w14:textId="77777777" w:rsidTr="00F13142">
        <w:trPr>
          <w:cantSplit/>
          <w:trHeight w:hRule="exact" w:val="9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D254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6FD" w14:textId="4475AA83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2" w:name="_Hlk80783520"/>
            <w:r w:rsidRPr="004407BE">
              <w:rPr>
                <w:rFonts w:ascii="Arial Narrow" w:hAnsi="Arial Narrow"/>
                <w:sz w:val="20"/>
                <w:szCs w:val="20"/>
              </w:rPr>
              <w:t xml:space="preserve">Help your child </w:t>
            </w:r>
            <w:bookmarkEnd w:id="2"/>
            <w:r w:rsidR="00F05837">
              <w:rPr>
                <w:rFonts w:ascii="Arial Narrow" w:hAnsi="Arial Narrow"/>
                <w:sz w:val="20"/>
                <w:szCs w:val="20"/>
              </w:rPr>
              <w:t xml:space="preserve">notice and </w:t>
            </w:r>
            <w:r w:rsidR="006074C1">
              <w:rPr>
                <w:rFonts w:ascii="Arial Narrow" w:hAnsi="Arial Narrow"/>
                <w:sz w:val="20"/>
                <w:szCs w:val="20"/>
              </w:rPr>
              <w:t xml:space="preserve">play with </w:t>
            </w:r>
            <w:r w:rsidR="00F05837">
              <w:rPr>
                <w:rFonts w:ascii="Arial Narrow" w:hAnsi="Arial Narrow"/>
                <w:sz w:val="20"/>
                <w:szCs w:val="20"/>
              </w:rPr>
              <w:t>words and sounds</w:t>
            </w:r>
            <w:r w:rsidR="006074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67F2">
              <w:rPr>
                <w:rFonts w:ascii="Arial Narrow" w:hAnsi="Arial Narrow"/>
                <w:sz w:val="20"/>
                <w:szCs w:val="20"/>
              </w:rPr>
              <w:t xml:space="preserve">(such as </w:t>
            </w:r>
            <w:r w:rsidR="006074C1">
              <w:rPr>
                <w:rFonts w:ascii="Arial Narrow" w:hAnsi="Arial Narrow"/>
                <w:sz w:val="20"/>
                <w:szCs w:val="20"/>
              </w:rPr>
              <w:t>pointing out beginning sounds of words</w:t>
            </w:r>
            <w:r w:rsidR="00706868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6074C1">
              <w:rPr>
                <w:rFonts w:ascii="Arial Narrow" w:hAnsi="Arial Narrow"/>
                <w:sz w:val="20"/>
                <w:szCs w:val="20"/>
              </w:rPr>
              <w:t>using rhyming words</w:t>
            </w:r>
            <w:r w:rsidR="00706868">
              <w:rPr>
                <w:rFonts w:ascii="Arial Narrow" w:hAnsi="Arial Narrow"/>
                <w:sz w:val="20"/>
                <w:szCs w:val="20"/>
              </w:rPr>
              <w:t xml:space="preserve"> to</w:t>
            </w:r>
            <w:r w:rsidR="00AF663C">
              <w:rPr>
                <w:rFonts w:ascii="Arial Narrow" w:hAnsi="Arial Narrow"/>
                <w:sz w:val="20"/>
                <w:szCs w:val="20"/>
              </w:rPr>
              <w:t xml:space="preserve"> build language and reading skills</w:t>
            </w:r>
            <w:r w:rsidR="00F05837">
              <w:rPr>
                <w:rFonts w:ascii="Arial Narrow" w:hAnsi="Arial Narrow"/>
                <w:sz w:val="20"/>
                <w:szCs w:val="20"/>
              </w:rPr>
              <w:t>).</w:t>
            </w:r>
            <w:r w:rsidR="00AF66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BB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33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801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F5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08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C6665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4FD88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32F8E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84914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C691A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447B363E" w14:textId="77777777" w:rsidTr="00AF663C">
        <w:trPr>
          <w:cantSplit/>
          <w:trHeight w:hRule="exact" w:val="7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65FB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6. </w:t>
            </w:r>
          </w:p>
          <w:p w14:paraId="08C36792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4B690F66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1880A136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5056" w14:textId="3C91D220" w:rsidR="00FA39CC" w:rsidRPr="004407BE" w:rsidRDefault="00FA39CC" w:rsidP="00D70747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40F38">
              <w:rPr>
                <w:rFonts w:ascii="Arial Narrow" w:hAnsi="Arial Narrow"/>
                <w:sz w:val="20"/>
                <w:szCs w:val="20"/>
              </w:rPr>
              <w:t xml:space="preserve">Support your child’s age-appropriate </w:t>
            </w:r>
            <w:r w:rsidR="00131B98">
              <w:rPr>
                <w:rFonts w:ascii="Arial Narrow" w:hAnsi="Arial Narrow"/>
                <w:sz w:val="20"/>
                <w:szCs w:val="20"/>
              </w:rPr>
              <w:t xml:space="preserve">self-help </w:t>
            </w:r>
            <w:r w:rsidRPr="00E40F38">
              <w:rPr>
                <w:rFonts w:ascii="Arial Narrow" w:hAnsi="Arial Narrow"/>
                <w:sz w:val="20"/>
                <w:szCs w:val="20"/>
              </w:rPr>
              <w:t>skills (</w:t>
            </w:r>
            <w:r w:rsidR="003F1816">
              <w:rPr>
                <w:rFonts w:ascii="Arial Narrow" w:hAnsi="Arial Narrow"/>
                <w:sz w:val="20"/>
                <w:szCs w:val="20"/>
              </w:rPr>
              <w:t xml:space="preserve">making </w:t>
            </w:r>
            <w:r w:rsidRPr="00E40F38">
              <w:rPr>
                <w:rFonts w:ascii="Arial Narrow" w:hAnsi="Arial Narrow"/>
                <w:sz w:val="20"/>
                <w:szCs w:val="20"/>
              </w:rPr>
              <w:t>choices, eating, dressing, toileting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40F38">
              <w:rPr>
                <w:rFonts w:ascii="Arial Narrow" w:hAnsi="Arial Narrow"/>
                <w:sz w:val="20"/>
                <w:szCs w:val="20"/>
              </w:rPr>
              <w:t xml:space="preserve"> chores, </w:t>
            </w:r>
            <w:proofErr w:type="spellStart"/>
            <w:r w:rsidRPr="00E40F38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="005920B7">
              <w:rPr>
                <w:rFonts w:ascii="Arial Narrow" w:hAnsi="Arial Narrow"/>
                <w:sz w:val="20"/>
                <w:szCs w:val="20"/>
              </w:rPr>
              <w:t>).</w:t>
            </w:r>
          </w:p>
          <w:p w14:paraId="5BD7C42A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5F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DA5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5D0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D2B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D7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0A9D75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B7D7F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DE4D5A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E5527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E99FC9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FA39CC" w:rsidRPr="00DB6C09" w14:paraId="1D816576" w14:textId="77777777" w:rsidTr="00FA39CC">
        <w:trPr>
          <w:cantSplit/>
          <w:trHeight w:hRule="exact" w:val="5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CD41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CCF" w14:textId="550ADF88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Have a nap time and/or bedtime routine with child in bed a</w:t>
            </w:r>
            <w:r w:rsidR="00E1720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round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the same time </w:t>
            </w:r>
            <w:r w:rsidR="00E1720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nightly.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8F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F7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CA1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1E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7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09E8C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535370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8BC0C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6EB07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7389F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04ED386C" w14:textId="77777777" w:rsidTr="00BE01A8">
        <w:trPr>
          <w:cantSplit/>
          <w:trHeight w:hRule="exact" w:val="20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1C5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57D9" w14:textId="015710BF" w:rsidR="00FA39CC" w:rsidRPr="004407BE" w:rsidRDefault="003F1816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Help</w:t>
            </w:r>
            <w:r w:rsidR="00E1720F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y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our child receive the age-recommended sleep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in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24 hours</w:t>
            </w:r>
            <w:r w:rsidR="003740A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(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including n</w:t>
            </w:r>
            <w:r w:rsidR="003740A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aps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)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2DF4A7" w14:textId="10B47D91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0-4 months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: Sleeps short </w:t>
            </w:r>
            <w:r w:rsidR="00BC140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1–2-hour</w:t>
            </w:r>
            <w:r w:rsidR="003740A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periods, sometimes longer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;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with the total hours of sleep for daytime: 8-9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and 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nighttime: 8 </w:t>
            </w:r>
          </w:p>
          <w:p w14:paraId="4D0F75D2" w14:textId="7A45D1CC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4-12 months: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12-16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hours</w:t>
            </w:r>
          </w:p>
          <w:p w14:paraId="6527DA3F" w14:textId="211306AC" w:rsidR="00FA39CC" w:rsidRPr="004407BE" w:rsidRDefault="00FA39CC" w:rsidP="00D70747">
            <w:pPr>
              <w:jc w:val="left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1-2 years: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11-14 hours </w:t>
            </w:r>
          </w:p>
          <w:p w14:paraId="44EC7E60" w14:textId="412600AD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407BE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</w:rPr>
              <w:t>3-5 years:</w:t>
            </w:r>
            <w:r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Sleeps 10-13 hours 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A6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E68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FB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AA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52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ACD9D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2CB67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61211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3FBC2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22BE5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53EF8F31" w14:textId="77777777" w:rsidTr="00BE01A8">
        <w:trPr>
          <w:cantSplit/>
          <w:trHeight w:hRule="exact" w:val="3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A43C7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A25" w14:textId="028E7A22" w:rsidR="00FA39CC" w:rsidRPr="004407BE" w:rsidRDefault="00FB28BD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Help b</w:t>
            </w:r>
            <w:r w:rsidR="00FA39CC"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rush your child's teeth twice a day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08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79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42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72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6B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DE40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C1DE6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7EB5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F533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BB210C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4DE5BA6D" w14:textId="77777777" w:rsidTr="00AF663C">
        <w:trPr>
          <w:cantSplit/>
          <w:trHeight w:hRule="exact" w:val="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2FB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61C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Eat me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als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with your child.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9D7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0C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73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F1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31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940D3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CCC3B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47DF6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6D8D4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D21113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679709F4" w14:textId="77777777" w:rsidTr="00BE01A8">
        <w:trPr>
          <w:cantSplit/>
          <w:trHeight w:hRule="exact" w:val="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CE1B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181" w14:textId="23B8F7B3" w:rsidR="00FA39CC" w:rsidRPr="004407BE" w:rsidRDefault="00C73642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Do </w:t>
            </w:r>
            <w:r w:rsidR="00FA39CC"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physical activities with your child?</w:t>
            </w:r>
            <w:r w:rsidR="00FB28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(Such as dancing or throwing a ball)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55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08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4B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E3B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52D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22E4F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B5ECA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44D395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575B9F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6D2E5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19455032" w14:textId="77777777" w:rsidTr="00FA39CC">
        <w:trPr>
          <w:cantSplit/>
          <w:trHeight w:hRule="exact" w:val="9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5D3BF" w14:textId="77777777" w:rsidR="00FA39CC" w:rsidRPr="004407BE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4C2" w14:textId="2B405E23" w:rsidR="00FA39CC" w:rsidRPr="004407BE" w:rsidRDefault="003740A3" w:rsidP="00D70747">
            <w:pPr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ractice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self-care </w:t>
            </w:r>
            <w:r w:rsidR="0070686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(things you enjoy</w:t>
            </w:r>
            <w:r w:rsidR="00E418E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or calm you</w:t>
            </w:r>
            <w:r w:rsidR="0070686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)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for your </w:t>
            </w:r>
            <w:r w:rsidR="00706868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resilience.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 Resilience is the ability to manage tough experiences </w:t>
            </w:r>
            <w:r w:rsidR="00706868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posit</w:t>
            </w:r>
            <w:r w:rsidR="00706868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ively</w:t>
            </w:r>
            <w:r w:rsidR="006074C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</w:t>
            </w:r>
            <w:r w:rsidR="00FA39CC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to </w:t>
            </w:r>
            <w:r w:rsidR="00FA39CC" w:rsidRPr="004407B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bounce back </w:t>
            </w:r>
            <w:r w:rsidR="00656803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easier.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68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32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3DB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3C9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604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91764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735EEE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0DA1D6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064C42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FA85EB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FA39CC" w:rsidRPr="00DB6C09" w14:paraId="2445A1DD" w14:textId="77777777" w:rsidTr="00706868">
        <w:trPr>
          <w:cantSplit/>
          <w:trHeight w:hRule="exact" w:val="70"/>
        </w:trPr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2241DE" w14:textId="77777777" w:rsidR="00FA39CC" w:rsidRPr="007A61B7" w:rsidRDefault="00FA39CC" w:rsidP="00FA39CC">
            <w:pPr>
              <w:jc w:val="left"/>
              <w:rPr>
                <w:rFonts w:ascii="Arial Narrow" w:eastAsia="Times New Roman" w:hAnsi="Arial Narrow" w:cs="Calibri"/>
                <w:color w:val="0070C0"/>
                <w:sz w:val="22"/>
              </w:rPr>
            </w:pPr>
          </w:p>
        </w:tc>
      </w:tr>
      <w:tr w:rsidR="00FA39CC" w:rsidRPr="00DB6C09" w14:paraId="4EE7002B" w14:textId="77777777" w:rsidTr="00FA39CC">
        <w:trPr>
          <w:cantSplit/>
          <w:trHeight w:hRule="exact" w:val="370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85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  <w:t>Confidence Level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9469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67B3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56F1F28D" w14:textId="77777777" w:rsidR="00FA39CC" w:rsidRPr="00C2533C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F1BB" w14:textId="77777777" w:rsidR="00FA39CC" w:rsidRPr="00452FF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753049A1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9641" w14:textId="77777777" w:rsidR="00FA39CC" w:rsidRPr="00452FF6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23B1" w14:textId="77777777" w:rsidR="00FA39CC" w:rsidRPr="002E02C6" w:rsidRDefault="00FA39CC" w:rsidP="00FA39CC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97FFC3D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DFCA02E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7F99CD63" w14:textId="77777777" w:rsidR="00FA39CC" w:rsidRPr="00AB57B8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A695683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4628A9B2" w14:textId="77777777" w:rsidR="00FA39CC" w:rsidRPr="00AB57B8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102DDCB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6037D35" w14:textId="77777777" w:rsidR="00FA39CC" w:rsidRPr="002E02C6" w:rsidRDefault="00FA39CC" w:rsidP="00FA39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</w:tr>
      <w:tr w:rsidR="00FA39CC" w:rsidRPr="00DB6C09" w14:paraId="6C6EC0F7" w14:textId="77777777" w:rsidTr="00FA39CC">
        <w:trPr>
          <w:cantSplit/>
          <w:trHeight w:hRule="exact" w:val="331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80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FF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Confidence Scale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857D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E38E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7B93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B11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73A0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E8E9F88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08B1F8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444CF24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2ECB56CB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9CD84DC" w14:textId="77777777" w:rsidR="00FA39CC" w:rsidRPr="00922AEB" w:rsidRDefault="00FA39CC" w:rsidP="00FA39CC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922AEB">
              <w:rPr>
                <w:rFonts w:ascii="Arial Narrow" w:eastAsia="Times New Roman" w:hAnsi="Arial Narrow" w:cs="Calibri"/>
                <w:color w:val="FF0000"/>
                <w:sz w:val="22"/>
              </w:rPr>
              <w:t>1</w:t>
            </w:r>
          </w:p>
        </w:tc>
      </w:tr>
      <w:tr w:rsidR="00FA39CC" w:rsidRPr="00DB6C09" w14:paraId="451C93E4" w14:textId="77777777" w:rsidTr="00FA39CC">
        <w:trPr>
          <w:cantSplit/>
          <w:trHeight w:hRule="exact" w:val="7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DA3C9" w14:textId="77777777" w:rsidR="00FA39CC" w:rsidRPr="00EB37D2" w:rsidRDefault="00FA39CC" w:rsidP="00D70747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5121" w14:textId="55D72CA2" w:rsidR="00FA39CC" w:rsidRPr="004407BE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85027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What is your confidence in responding calmly to </w:t>
            </w:r>
            <w:r w:rsidR="00F131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your </w:t>
            </w:r>
            <w:r w:rsidRPr="0085027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child(ren) </w:t>
            </w:r>
            <w:r w:rsidR="003740A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with </w:t>
            </w:r>
            <w:r w:rsidRPr="0085027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challenging behaviors?</w:t>
            </w:r>
            <w:r w:rsidRPr="004407B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233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13EF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8ED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D5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B581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BB2FC38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C82A877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B85B8F0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414DBFA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F47EB59" w14:textId="77777777" w:rsidR="00FA39CC" w:rsidRPr="00AB57B8" w:rsidRDefault="00FA39CC" w:rsidP="00FA39CC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</w:tbl>
    <w:p w14:paraId="2E96C282" w14:textId="7FC5BEAD" w:rsidR="006E3459" w:rsidRPr="00FA39CC" w:rsidRDefault="00FA39CC" w:rsidP="00B01461">
      <w:pPr>
        <w:rPr>
          <w:rFonts w:ascii="Arial Narrow" w:hAnsi="Arial Narrow"/>
          <w:b/>
          <w:bCs/>
          <w:szCs w:val="24"/>
          <w:u w:val="single"/>
        </w:rPr>
      </w:pPr>
      <w:r w:rsidRPr="00FA39CC">
        <w:rPr>
          <w:rFonts w:ascii="Arial Narrow" w:hAnsi="Arial Narrow"/>
          <w:b/>
          <w:bCs/>
          <w:szCs w:val="24"/>
        </w:rPr>
        <w:t xml:space="preserve">Teacher: 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</w:rPr>
        <w:t xml:space="preserve">Site: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>
        <w:rPr>
          <w:rFonts w:ascii="Arial Narrow" w:hAnsi="Arial Narrow"/>
          <w:b/>
          <w:bCs/>
          <w:szCs w:val="24"/>
        </w:rPr>
        <w:t xml:space="preserve">    </w:t>
      </w:r>
      <w:r w:rsidRPr="00FA39CC">
        <w:rPr>
          <w:rFonts w:ascii="Arial Narrow" w:hAnsi="Arial Narrow"/>
          <w:b/>
          <w:bCs/>
          <w:szCs w:val="24"/>
        </w:rPr>
        <w:t>Chi</w:t>
      </w:r>
      <w:r w:rsidR="008720C6">
        <w:rPr>
          <w:rFonts w:ascii="Arial Narrow" w:hAnsi="Arial Narrow"/>
          <w:b/>
          <w:bCs/>
          <w:szCs w:val="24"/>
        </w:rPr>
        <w:t>ld First/Last Name</w:t>
      </w:r>
      <w:r w:rsidRPr="00FA39CC">
        <w:rPr>
          <w:rFonts w:ascii="Arial Narrow" w:hAnsi="Arial Narrow"/>
          <w:b/>
          <w:bCs/>
          <w:szCs w:val="24"/>
        </w:rPr>
        <w:t xml:space="preserve">: </w:t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  <w:r w:rsidRPr="00FA39CC">
        <w:rPr>
          <w:rFonts w:ascii="Arial Narrow" w:hAnsi="Arial Narrow"/>
          <w:b/>
          <w:bCs/>
          <w:szCs w:val="24"/>
          <w:u w:val="single"/>
        </w:rPr>
        <w:tab/>
      </w:r>
    </w:p>
    <w:sectPr w:rsidR="006E3459" w:rsidRPr="00FA39CC" w:rsidSect="0022030E">
      <w:headerReference w:type="default" r:id="rId7"/>
      <w:footerReference w:type="default" r:id="rId8"/>
      <w:pgSz w:w="12240" w:h="15840" w:code="1"/>
      <w:pgMar w:top="173" w:right="173" w:bottom="173" w:left="173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70ED" w14:textId="77777777" w:rsidR="00B928C4" w:rsidRDefault="00B928C4" w:rsidP="00DB6C09">
      <w:r>
        <w:separator/>
      </w:r>
    </w:p>
  </w:endnote>
  <w:endnote w:type="continuationSeparator" w:id="0">
    <w:p w14:paraId="2951E9C1" w14:textId="77777777" w:rsidR="00B928C4" w:rsidRDefault="00B928C4" w:rsidP="00D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1F24" w14:textId="768D0654" w:rsidR="00A654C7" w:rsidRPr="00C410A0" w:rsidRDefault="0020027C" w:rsidP="00C410A0">
    <w:pPr>
      <w:pStyle w:val="Footer"/>
      <w:rPr>
        <w:rFonts w:ascii="Arial Narrow" w:hAnsi="Arial Narrow" w:cstheme="minorHAnsi"/>
        <w:sz w:val="16"/>
        <w:szCs w:val="16"/>
      </w:rPr>
    </w:pPr>
    <w:r w:rsidRPr="00B405D1">
      <w:rPr>
        <w:rFonts w:ascii="Arial Narrow" w:hAnsi="Arial Narrow" w:cstheme="minorHAnsi"/>
        <w:b/>
        <w:bCs/>
        <w:sz w:val="18"/>
        <w:szCs w:val="18"/>
      </w:rPr>
      <w:t xml:space="preserve">Rev </w:t>
    </w:r>
    <w:r w:rsidR="008720C6">
      <w:rPr>
        <w:rFonts w:ascii="Arial Narrow" w:hAnsi="Arial Narrow" w:cstheme="minorHAnsi"/>
        <w:b/>
        <w:bCs/>
        <w:sz w:val="18"/>
        <w:szCs w:val="18"/>
      </w:rPr>
      <w:t>8</w:t>
    </w:r>
    <w:r w:rsidR="00294E9B" w:rsidRPr="00B405D1">
      <w:rPr>
        <w:rFonts w:ascii="Arial Narrow" w:hAnsi="Arial Narrow" w:cstheme="minorHAnsi"/>
        <w:b/>
        <w:bCs/>
        <w:sz w:val="18"/>
        <w:szCs w:val="18"/>
      </w:rPr>
      <w:t>/2</w:t>
    </w:r>
    <w:r w:rsidR="003F1816">
      <w:rPr>
        <w:rFonts w:ascii="Arial Narrow" w:hAnsi="Arial Narrow" w:cstheme="minorHAnsi"/>
        <w:b/>
        <w:bCs/>
        <w:sz w:val="18"/>
        <w:szCs w:val="18"/>
      </w:rPr>
      <w:t>2</w:t>
    </w:r>
    <w:r w:rsidRPr="00B405D1">
      <w:rPr>
        <w:rFonts w:ascii="Arial Narrow" w:hAnsi="Arial Narrow" w:cstheme="minorHAnsi"/>
        <w:b/>
        <w:bCs/>
        <w:sz w:val="18"/>
        <w:szCs w:val="18"/>
      </w:rPr>
      <w:t xml:space="preserve">  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F80EEA" w:rsidRPr="00B405D1">
      <w:rPr>
        <w:rFonts w:ascii="Arial Narrow" w:hAnsi="Arial Narrow" w:cstheme="minorHAnsi"/>
        <w:b/>
        <w:bCs/>
        <w:sz w:val="18"/>
        <w:szCs w:val="18"/>
      </w:rPr>
      <w:t xml:space="preserve">              </w:t>
    </w:r>
    <w:r w:rsidR="00A654C7" w:rsidRPr="00B405D1">
      <w:rPr>
        <w:rFonts w:ascii="Arial Narrow" w:hAnsi="Arial Narrow" w:cstheme="minorHAnsi"/>
        <w:b/>
        <w:bCs/>
        <w:sz w:val="18"/>
        <w:szCs w:val="18"/>
      </w:rPr>
      <w:t xml:space="preserve">  </w:t>
    </w:r>
    <w:r w:rsidR="00A654C7" w:rsidRPr="00B405D1">
      <w:rPr>
        <w:rFonts w:ascii="Arial Narrow" w:hAnsi="Arial Narrow"/>
        <w:b/>
        <w:bCs/>
        <w:sz w:val="18"/>
        <w:szCs w:val="18"/>
      </w:rPr>
      <w:t xml:space="preserve">P: Head Start\Univ\SS\Family Partnership Process \ </w:t>
    </w:r>
    <w:r w:rsidR="00F80EEA" w:rsidRPr="00B405D1">
      <w:rPr>
        <w:rFonts w:ascii="Arial Narrow" w:hAnsi="Arial Narrow"/>
        <w:b/>
        <w:bCs/>
        <w:sz w:val="18"/>
        <w:szCs w:val="18"/>
      </w:rPr>
      <w:t>FOT</w:t>
    </w:r>
    <w:r w:rsidR="00A654C7" w:rsidRPr="00B405D1">
      <w:rPr>
        <w:rFonts w:ascii="Arial Narrow" w:hAnsi="Arial Narrow"/>
        <w:b/>
        <w:bCs/>
        <w:sz w:val="18"/>
        <w:szCs w:val="18"/>
      </w:rPr>
      <w:t xml:space="preserve"> </w:t>
    </w:r>
  </w:p>
  <w:p w14:paraId="5A4A7666" w14:textId="7E19A248" w:rsidR="0020027C" w:rsidRPr="0020027C" w:rsidRDefault="00A654C7" w:rsidP="00A654C7">
    <w:pPr>
      <w:pStyle w:val="Footer"/>
      <w:jc w:val="lef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EB6C" w14:textId="77777777" w:rsidR="00B928C4" w:rsidRDefault="00B928C4" w:rsidP="00DB6C09">
      <w:r>
        <w:separator/>
      </w:r>
    </w:p>
  </w:footnote>
  <w:footnote w:type="continuationSeparator" w:id="0">
    <w:p w14:paraId="75E3CCA3" w14:textId="77777777" w:rsidR="00B928C4" w:rsidRDefault="00B928C4" w:rsidP="00DB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3DF3" w14:textId="24C1177D" w:rsidR="00DB6C09" w:rsidRPr="004A065B" w:rsidRDefault="00FA39CC" w:rsidP="00117893">
    <w:pPr>
      <w:pStyle w:val="Header"/>
      <w:pBdr>
        <w:bottom w:val="thinThickSmallGap" w:sz="24" w:space="31" w:color="auto"/>
      </w:pBdr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DE3CED" wp14:editId="2B649B4D">
          <wp:simplePos x="0" y="0"/>
          <wp:positionH relativeFrom="margin">
            <wp:posOffset>101600</wp:posOffset>
          </wp:positionH>
          <wp:positionV relativeFrom="page">
            <wp:posOffset>142875</wp:posOffset>
          </wp:positionV>
          <wp:extent cx="1466850" cy="425522"/>
          <wp:effectExtent l="0" t="0" r="0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C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2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360"/>
  <w:drawingGridVerticalSpacing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09"/>
    <w:rsid w:val="00027B7C"/>
    <w:rsid w:val="00030A42"/>
    <w:rsid w:val="00060995"/>
    <w:rsid w:val="000701D8"/>
    <w:rsid w:val="000C6F54"/>
    <w:rsid w:val="000C7BC0"/>
    <w:rsid w:val="000F6232"/>
    <w:rsid w:val="001031E0"/>
    <w:rsid w:val="00117893"/>
    <w:rsid w:val="00120574"/>
    <w:rsid w:val="0012407D"/>
    <w:rsid w:val="00124522"/>
    <w:rsid w:val="00131B98"/>
    <w:rsid w:val="00170BD9"/>
    <w:rsid w:val="00182CC4"/>
    <w:rsid w:val="001C7AA6"/>
    <w:rsid w:val="0020027C"/>
    <w:rsid w:val="0022030E"/>
    <w:rsid w:val="00221365"/>
    <w:rsid w:val="0023635C"/>
    <w:rsid w:val="00236AB4"/>
    <w:rsid w:val="00256DB8"/>
    <w:rsid w:val="0025788B"/>
    <w:rsid w:val="00263D63"/>
    <w:rsid w:val="00284BDA"/>
    <w:rsid w:val="002870D4"/>
    <w:rsid w:val="00290444"/>
    <w:rsid w:val="00290EB7"/>
    <w:rsid w:val="0029220B"/>
    <w:rsid w:val="00294E9B"/>
    <w:rsid w:val="002958A3"/>
    <w:rsid w:val="002E02C6"/>
    <w:rsid w:val="002E3418"/>
    <w:rsid w:val="00305C01"/>
    <w:rsid w:val="003154ED"/>
    <w:rsid w:val="003355A2"/>
    <w:rsid w:val="003740A3"/>
    <w:rsid w:val="00375E47"/>
    <w:rsid w:val="003856F7"/>
    <w:rsid w:val="003F1816"/>
    <w:rsid w:val="003F4885"/>
    <w:rsid w:val="00424CCD"/>
    <w:rsid w:val="004278DC"/>
    <w:rsid w:val="004402E6"/>
    <w:rsid w:val="004407BE"/>
    <w:rsid w:val="004507F5"/>
    <w:rsid w:val="00452FF6"/>
    <w:rsid w:val="00473088"/>
    <w:rsid w:val="004875C2"/>
    <w:rsid w:val="004A065B"/>
    <w:rsid w:val="004A077F"/>
    <w:rsid w:val="004C0185"/>
    <w:rsid w:val="004C32FA"/>
    <w:rsid w:val="004C3603"/>
    <w:rsid w:val="004D4045"/>
    <w:rsid w:val="005033B8"/>
    <w:rsid w:val="00532E9E"/>
    <w:rsid w:val="00533C24"/>
    <w:rsid w:val="00544693"/>
    <w:rsid w:val="00546F20"/>
    <w:rsid w:val="00570864"/>
    <w:rsid w:val="00574C19"/>
    <w:rsid w:val="005915E7"/>
    <w:rsid w:val="005920B7"/>
    <w:rsid w:val="005A19A2"/>
    <w:rsid w:val="006074C1"/>
    <w:rsid w:val="00635575"/>
    <w:rsid w:val="00651F0E"/>
    <w:rsid w:val="00656803"/>
    <w:rsid w:val="006B0C4E"/>
    <w:rsid w:val="006C4620"/>
    <w:rsid w:val="006C471C"/>
    <w:rsid w:val="006C6FBA"/>
    <w:rsid w:val="006D0660"/>
    <w:rsid w:val="006E3459"/>
    <w:rsid w:val="006E62DA"/>
    <w:rsid w:val="006E67F2"/>
    <w:rsid w:val="00706868"/>
    <w:rsid w:val="007642AC"/>
    <w:rsid w:val="007920D8"/>
    <w:rsid w:val="007A61B7"/>
    <w:rsid w:val="007B6D7F"/>
    <w:rsid w:val="007B7C54"/>
    <w:rsid w:val="007D3195"/>
    <w:rsid w:val="007D6B64"/>
    <w:rsid w:val="007F3A30"/>
    <w:rsid w:val="007F6D56"/>
    <w:rsid w:val="00827096"/>
    <w:rsid w:val="0085027D"/>
    <w:rsid w:val="00851DB5"/>
    <w:rsid w:val="008563A2"/>
    <w:rsid w:val="008720C6"/>
    <w:rsid w:val="008A57C7"/>
    <w:rsid w:val="008D64AF"/>
    <w:rsid w:val="008E3A5E"/>
    <w:rsid w:val="0090354F"/>
    <w:rsid w:val="00922AEB"/>
    <w:rsid w:val="009546BC"/>
    <w:rsid w:val="00957C84"/>
    <w:rsid w:val="00966E2E"/>
    <w:rsid w:val="0097201E"/>
    <w:rsid w:val="009877B7"/>
    <w:rsid w:val="0099581E"/>
    <w:rsid w:val="009D00DD"/>
    <w:rsid w:val="00A3355A"/>
    <w:rsid w:val="00A531EC"/>
    <w:rsid w:val="00A654C7"/>
    <w:rsid w:val="00A7638E"/>
    <w:rsid w:val="00A778CE"/>
    <w:rsid w:val="00AB170D"/>
    <w:rsid w:val="00AB57B8"/>
    <w:rsid w:val="00AB79E3"/>
    <w:rsid w:val="00AC221D"/>
    <w:rsid w:val="00AC3133"/>
    <w:rsid w:val="00AD08A1"/>
    <w:rsid w:val="00AD6EFD"/>
    <w:rsid w:val="00AF663C"/>
    <w:rsid w:val="00B01461"/>
    <w:rsid w:val="00B405D1"/>
    <w:rsid w:val="00B72E90"/>
    <w:rsid w:val="00B928C4"/>
    <w:rsid w:val="00BB30D9"/>
    <w:rsid w:val="00BC140C"/>
    <w:rsid w:val="00BC3B94"/>
    <w:rsid w:val="00BD058C"/>
    <w:rsid w:val="00BD5A24"/>
    <w:rsid w:val="00BE01A8"/>
    <w:rsid w:val="00BE54E9"/>
    <w:rsid w:val="00C2533C"/>
    <w:rsid w:val="00C410A0"/>
    <w:rsid w:val="00C73642"/>
    <w:rsid w:val="00C745A7"/>
    <w:rsid w:val="00CB1D1D"/>
    <w:rsid w:val="00CD0AB9"/>
    <w:rsid w:val="00D5710A"/>
    <w:rsid w:val="00D62E17"/>
    <w:rsid w:val="00D70747"/>
    <w:rsid w:val="00D779A7"/>
    <w:rsid w:val="00DA5773"/>
    <w:rsid w:val="00DB6C09"/>
    <w:rsid w:val="00DC0300"/>
    <w:rsid w:val="00DD542D"/>
    <w:rsid w:val="00DE5AF6"/>
    <w:rsid w:val="00E1215D"/>
    <w:rsid w:val="00E1720F"/>
    <w:rsid w:val="00E40F38"/>
    <w:rsid w:val="00E418EC"/>
    <w:rsid w:val="00E42764"/>
    <w:rsid w:val="00E47F8B"/>
    <w:rsid w:val="00EB37D2"/>
    <w:rsid w:val="00F029A9"/>
    <w:rsid w:val="00F05837"/>
    <w:rsid w:val="00F13142"/>
    <w:rsid w:val="00F72007"/>
    <w:rsid w:val="00F72DC9"/>
    <w:rsid w:val="00F80EEA"/>
    <w:rsid w:val="00FA39CC"/>
    <w:rsid w:val="00FB28BD"/>
    <w:rsid w:val="00FC6568"/>
    <w:rsid w:val="00FD759E"/>
    <w:rsid w:val="00FE0A36"/>
    <w:rsid w:val="00FE0E3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6B996"/>
  <w15:chartTrackingRefBased/>
  <w15:docId w15:val="{BDEF4B4E-71DF-4A27-B511-5829F87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09"/>
  </w:style>
  <w:style w:type="paragraph" w:styleId="Footer">
    <w:name w:val="footer"/>
    <w:basedOn w:val="Normal"/>
    <w:link w:val="Foot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09"/>
  </w:style>
  <w:style w:type="table" w:styleId="TableGrid">
    <w:name w:val="Table Grid"/>
    <w:basedOn w:val="TableNormal"/>
    <w:uiPriority w:val="39"/>
    <w:rsid w:val="00DB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D571-76E1-4A58-9057-D07E275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 Watson</dc:creator>
  <cp:keywords/>
  <dc:description/>
  <cp:lastModifiedBy>Stacey Parent</cp:lastModifiedBy>
  <cp:revision>2</cp:revision>
  <cp:lastPrinted>2021-08-10T15:29:00Z</cp:lastPrinted>
  <dcterms:created xsi:type="dcterms:W3CDTF">2022-08-16T00:01:00Z</dcterms:created>
  <dcterms:modified xsi:type="dcterms:W3CDTF">2022-08-16T00:01:00Z</dcterms:modified>
</cp:coreProperties>
</file>