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Implementing the Curriculum with Fidelity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Content Areas and Studies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Curriculum Materials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education staff utilize the Creative Curriculum books when lesson planning with the team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education staff use the Mighty Minutes resource throughout the day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Teaching Strategies on-line system is utilized for the activities that are provided to support the curriculum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System in place to record anecdotal notes and put into My Teaching Strategies on-line system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Uses studies to integrate learning in the content areas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Selects topics that are related to children’s interests and prior experiences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Offers opportunities for in-depth exploration of a topic over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Includes topics that are more concrete than abstract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Provides many firsthand, direct experiences with real objects for children to manipulate and explore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Provides resources and artifacts related to the topic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Displays children’s documentation related to the study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system is in place to involve family members in studies and/or in other meaningful ways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Content Areas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Uses songs, stories, games and rhymes that play with language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Promotes phonological awareness by drawing children’s attention to the sounds of language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Reads to individuals and to large and small groups of children at least 2-3 times daily prompting children to interact and respond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Engages children in retelling or dramatizing a story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Draws children’s attention to concepts of print and book concepts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Draws children’s attention to letters, words, and letter-sound associations, encourages sensory exploration of the alphabet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Encourages children to write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Engages children in shared writing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Plans mathematics experiences intentionally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Encourages children to connect mathematical ideas to everyday experiences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Encourages children to communicate and represent their mathematical thinking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Interacts with children to support their understanding of a) number and operations; b) geometry and spatial sense; c) measurement; d) patterns; and e) data collection, organization and representation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Supports children’s use of mathematical process skills (problem solving, reasoning, communication, connections and representation)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Provides books and assists children in locating information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Encourages children to investigate, observe, explore, make predictions, experiment, reflect, describe, categorize and record findings in life sciences, physical science, and Earth and the environment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Provides opportunities for children to learn about people and places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Provides opportunities for both planned and spontaneous exploration of the arts (visual arts, music, drama, dance and movement)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Shows children how to use technology and tools responsibly and safely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Glows: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Grows: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Coach:_______________________________  Teacher:______________________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7/20  (Rev. 6/17)</w:t>
        <w:tab/>
        <w:tab/>
        <w:t xml:space="preserve">Dist: Teacher, Ed Coach, Ed Coach Manager</w:t>
        <w:tab/>
        <w:t xml:space="preserve">p/HS/Coaching/Fidelity CM&amp;CA</w:t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